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6623D" w14:textId="77777777" w:rsidR="00377EA3" w:rsidRPr="00F44F40" w:rsidRDefault="00377EA3" w:rsidP="00F44F40">
      <w:pPr>
        <w:jc w:val="both"/>
        <w:rPr>
          <w:rFonts w:ascii="Helvetica Neue" w:hAnsi="Helvetica Neue" w:cs="Arial" w:hint="cs"/>
          <w:sz w:val="18"/>
          <w:szCs w:val="18"/>
          <w:rtl/>
          <w:lang w:bidi="ar-EG"/>
        </w:rPr>
      </w:pPr>
    </w:p>
    <w:p w14:paraId="3A61F436" w14:textId="5AE29262" w:rsidR="00F44F40" w:rsidRPr="0012328B" w:rsidRDefault="00F44F40" w:rsidP="00F44F40">
      <w:pPr>
        <w:jc w:val="both"/>
        <w:rPr>
          <w:rFonts w:ascii="Arial" w:hAnsi="Arial" w:cs="Arial"/>
          <w:sz w:val="20"/>
          <w:szCs w:val="20"/>
        </w:rPr>
      </w:pPr>
    </w:p>
    <w:p w14:paraId="76C23B8B" w14:textId="77777777" w:rsidR="00377EA3" w:rsidRPr="0012328B" w:rsidRDefault="00377EA3" w:rsidP="00544098">
      <w:pPr>
        <w:ind w:left="3828"/>
        <w:jc w:val="right"/>
        <w:rPr>
          <w:rFonts w:ascii="Arial" w:hAnsi="Arial" w:cs="Arial"/>
          <w:sz w:val="20"/>
          <w:szCs w:val="20"/>
        </w:rPr>
      </w:pPr>
    </w:p>
    <w:p w14:paraId="752D6BC0" w14:textId="77777777" w:rsidR="006B297F" w:rsidRDefault="006B297F" w:rsidP="006B297F">
      <w:pPr>
        <w:tabs>
          <w:tab w:val="left" w:pos="8931"/>
        </w:tabs>
        <w:bidi/>
        <w:ind w:left="-993" w:right="1598" w:firstLine="993"/>
        <w:rPr>
          <w:rFonts w:ascii="Marianne" w:hAnsi="Marianne" w:cs="Arial"/>
          <w:b/>
          <w:color w:val="1C4087"/>
          <w:sz w:val="40"/>
          <w:szCs w:val="40"/>
          <w:rtl/>
          <w:lang w:bidi="ar-EG"/>
        </w:rPr>
      </w:pPr>
    </w:p>
    <w:p w14:paraId="6A8B9750" w14:textId="2D8C214B" w:rsidR="006B297F" w:rsidRDefault="006B297F" w:rsidP="006B297F">
      <w:pPr>
        <w:tabs>
          <w:tab w:val="left" w:pos="8931"/>
        </w:tabs>
        <w:bidi/>
        <w:ind w:left="-993" w:right="1598" w:firstLine="993"/>
        <w:rPr>
          <w:rFonts w:ascii="Marianne" w:hAnsi="Marianne" w:cs="Arial"/>
          <w:b/>
          <w:color w:val="1C4087"/>
          <w:sz w:val="40"/>
          <w:szCs w:val="40"/>
          <w:rtl/>
          <w:lang w:bidi="ar-EG"/>
        </w:rPr>
      </w:pPr>
      <w:r>
        <w:rPr>
          <w:rFonts w:ascii="Marianne" w:hAnsi="Marianne" w:cs="Arial" w:hint="cs"/>
          <w:b/>
          <w:color w:val="1C4087"/>
          <w:sz w:val="40"/>
          <w:szCs w:val="40"/>
          <w:rtl/>
          <w:lang w:bidi="ar-EG"/>
        </w:rPr>
        <w:t xml:space="preserve">بيان صحافي </w:t>
      </w:r>
      <w:r>
        <w:rPr>
          <w:rFonts w:ascii="Marianne" w:hAnsi="Marianne" w:cs="Arial"/>
          <w:b/>
          <w:color w:val="1C4087"/>
          <w:sz w:val="40"/>
          <w:szCs w:val="40"/>
          <w:rtl/>
          <w:lang w:bidi="ar-EG"/>
        </w:rPr>
        <w:t>–</w:t>
      </w:r>
      <w:r>
        <w:rPr>
          <w:rFonts w:ascii="Marianne" w:hAnsi="Marianne" w:cs="Arial" w:hint="cs"/>
          <w:b/>
          <w:color w:val="1C4087"/>
          <w:sz w:val="40"/>
          <w:szCs w:val="40"/>
          <w:rtl/>
          <w:lang w:bidi="ar-EG"/>
        </w:rPr>
        <w:t xml:space="preserve"> اليوم</w:t>
      </w:r>
    </w:p>
    <w:p w14:paraId="0640CC3A" w14:textId="5B3BD192" w:rsidR="006B297F" w:rsidRDefault="006B297F" w:rsidP="006B297F">
      <w:pPr>
        <w:tabs>
          <w:tab w:val="left" w:pos="8931"/>
        </w:tabs>
        <w:bidi/>
        <w:ind w:left="-993" w:right="1598" w:firstLine="993"/>
        <w:rPr>
          <w:rFonts w:ascii="Marianne" w:hAnsi="Marianne" w:cs="Arial"/>
          <w:b/>
          <w:color w:val="1C4087"/>
          <w:sz w:val="40"/>
          <w:szCs w:val="40"/>
          <w:rtl/>
          <w:lang w:bidi="ar-EG"/>
        </w:rPr>
      </w:pPr>
      <w:r>
        <w:rPr>
          <w:rFonts w:ascii="Marianne" w:hAnsi="Marianne" w:cs="Arial" w:hint="cs"/>
          <w:b/>
          <w:color w:val="1C4087"/>
          <w:sz w:val="40"/>
          <w:szCs w:val="40"/>
          <w:rtl/>
          <w:lang w:bidi="ar-EG"/>
        </w:rPr>
        <w:t>العالمي لحقوق المرأة</w:t>
      </w:r>
    </w:p>
    <w:p w14:paraId="20E3AFAC" w14:textId="77777777" w:rsidR="006B297F" w:rsidRDefault="006B297F" w:rsidP="006B297F">
      <w:pPr>
        <w:tabs>
          <w:tab w:val="left" w:pos="8931"/>
        </w:tabs>
        <w:bidi/>
        <w:ind w:left="-993" w:right="1598" w:firstLine="993"/>
        <w:rPr>
          <w:rFonts w:ascii="Marianne" w:hAnsi="Marianne" w:cs="Arial"/>
          <w:b/>
          <w:color w:val="1C4087"/>
          <w:sz w:val="40"/>
          <w:szCs w:val="40"/>
          <w:rtl/>
          <w:lang w:bidi="ar-EG"/>
        </w:rPr>
      </w:pPr>
    </w:p>
    <w:p w14:paraId="76684265" w14:textId="48B362C4" w:rsidR="00297D8D" w:rsidRPr="003F08A1" w:rsidRDefault="006B297F" w:rsidP="006B297F">
      <w:pPr>
        <w:tabs>
          <w:tab w:val="left" w:pos="8931"/>
        </w:tabs>
        <w:bidi/>
        <w:ind w:left="90" w:right="-8" w:firstLine="425"/>
        <w:jc w:val="right"/>
        <w:rPr>
          <w:rFonts w:ascii="Marianne" w:eastAsia="MS Mincho" w:hAnsi="Marianne" w:cs="Arial"/>
          <w:b/>
          <w:color w:val="1C4087"/>
        </w:rPr>
      </w:pPr>
      <w:r>
        <w:rPr>
          <w:rFonts w:ascii="Marianne" w:hAnsi="Marianne" w:cs="Arial" w:hint="cs"/>
          <w:b/>
          <w:color w:val="1C4087"/>
          <w:rtl/>
        </w:rPr>
        <w:t>القاهرة 9 مارس 2023</w:t>
      </w:r>
    </w:p>
    <w:p w14:paraId="58DD1920" w14:textId="1EF0E2BC" w:rsidR="00A25164" w:rsidRDefault="00A25164" w:rsidP="003F08A1">
      <w:pPr>
        <w:tabs>
          <w:tab w:val="left" w:pos="8789"/>
          <w:tab w:val="left" w:pos="9214"/>
        </w:tabs>
        <w:ind w:right="889"/>
        <w:rPr>
          <w:rFonts w:ascii="Marianne" w:eastAsia="MS Mincho" w:hAnsi="Marianne" w:cs="Arial"/>
          <w:color w:val="1C4087"/>
          <w:sz w:val="20"/>
          <w:szCs w:val="20"/>
        </w:rPr>
      </w:pPr>
    </w:p>
    <w:p w14:paraId="1A370AA2" w14:textId="77777777" w:rsidR="001B63BF" w:rsidRDefault="001B63BF" w:rsidP="003F08A1">
      <w:pPr>
        <w:tabs>
          <w:tab w:val="left" w:pos="8789"/>
          <w:tab w:val="left" w:pos="9214"/>
        </w:tabs>
        <w:ind w:right="889"/>
        <w:rPr>
          <w:rFonts w:ascii="Marianne" w:eastAsia="MS Mincho" w:hAnsi="Marianne" w:cs="Arial"/>
          <w:color w:val="1C4087"/>
          <w:sz w:val="20"/>
          <w:szCs w:val="20"/>
          <w:rtl/>
        </w:rPr>
      </w:pPr>
    </w:p>
    <w:p w14:paraId="05CEC2DF" w14:textId="77777777" w:rsidR="006B297F" w:rsidRDefault="006B297F" w:rsidP="003F08A1">
      <w:pPr>
        <w:tabs>
          <w:tab w:val="left" w:pos="8789"/>
          <w:tab w:val="left" w:pos="9214"/>
        </w:tabs>
        <w:ind w:right="889"/>
        <w:rPr>
          <w:rFonts w:ascii="Marianne" w:eastAsia="MS Mincho" w:hAnsi="Marianne" w:cs="Arial"/>
          <w:color w:val="1C4087"/>
          <w:sz w:val="20"/>
          <w:szCs w:val="20"/>
          <w:rtl/>
        </w:rPr>
      </w:pPr>
    </w:p>
    <w:p w14:paraId="68168DFF" w14:textId="75C9D03E" w:rsidR="006B297F" w:rsidRDefault="006B297F" w:rsidP="003F08A1">
      <w:pPr>
        <w:tabs>
          <w:tab w:val="left" w:pos="8789"/>
          <w:tab w:val="left" w:pos="9214"/>
        </w:tabs>
        <w:ind w:right="889"/>
        <w:rPr>
          <w:rFonts w:ascii="Marianne" w:eastAsia="MS Mincho" w:hAnsi="Marianne" w:cs="Arial"/>
          <w:color w:val="1C4087"/>
          <w:sz w:val="20"/>
          <w:szCs w:val="20"/>
        </w:rPr>
      </w:pPr>
      <w:r w:rsidRPr="004A7CE3">
        <w:rPr>
          <w:rFonts w:ascii="Marianne" w:eastAsia="MS Mincho" w:hAnsi="Marianne" w:cs="Arial"/>
          <w:noProof/>
          <w:color w:val="1C4087"/>
          <w:sz w:val="32"/>
          <w:szCs w:val="32"/>
          <w:lang w:val="en-US"/>
        </w:rPr>
        <w:drawing>
          <wp:anchor distT="0" distB="0" distL="114300" distR="114300" simplePos="0" relativeHeight="251658240" behindDoc="1" locked="0" layoutInCell="1" allowOverlap="1" wp14:anchorId="7DABDDE1" wp14:editId="5A46DC00">
            <wp:simplePos x="0" y="0"/>
            <wp:positionH relativeFrom="column">
              <wp:posOffset>3684905</wp:posOffset>
            </wp:positionH>
            <wp:positionV relativeFrom="paragraph">
              <wp:posOffset>140970</wp:posOffset>
            </wp:positionV>
            <wp:extent cx="2619375" cy="2619375"/>
            <wp:effectExtent l="0" t="0" r="9525" b="9525"/>
            <wp:wrapTight wrapText="bothSides">
              <wp:wrapPolygon edited="0">
                <wp:start x="0" y="0"/>
                <wp:lineTo x="0" y="21521"/>
                <wp:lineTo x="21521" y="21521"/>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0CA94" w14:textId="0F9C2F28" w:rsidR="006B297F" w:rsidRDefault="006B297F" w:rsidP="006B297F">
      <w:pPr>
        <w:tabs>
          <w:tab w:val="left" w:pos="8789"/>
          <w:tab w:val="left" w:pos="9214"/>
        </w:tabs>
        <w:bidi/>
        <w:ind w:right="889"/>
        <w:jc w:val="both"/>
        <w:rPr>
          <w:rFonts w:ascii="Marianne" w:eastAsia="MS Mincho" w:hAnsi="Marianne" w:cs="Arial"/>
          <w:b/>
          <w:color w:val="1C4087"/>
          <w:sz w:val="32"/>
          <w:szCs w:val="32"/>
          <w:rtl/>
        </w:rPr>
      </w:pPr>
      <w:r>
        <w:rPr>
          <w:rFonts w:ascii="Marianne" w:eastAsia="MS Mincho" w:hAnsi="Marianne" w:cs="Arial" w:hint="cs"/>
          <w:b/>
          <w:color w:val="1C4087"/>
          <w:sz w:val="32"/>
          <w:szCs w:val="32"/>
          <w:rtl/>
        </w:rPr>
        <w:t>"حقوق المرأة هي في كل وقت من العام، ليس فقط في 8 مارس" هذا ما أعلنه سفير فرنسا في مصر السيد مارك باريتي خلال الأمسية الاستثنائية المنعقدة حول شهادات نساء ملهمات.</w:t>
      </w:r>
    </w:p>
    <w:p w14:paraId="6B72C10B" w14:textId="77777777" w:rsidR="006B297F" w:rsidRDefault="006B297F" w:rsidP="006B297F">
      <w:pPr>
        <w:tabs>
          <w:tab w:val="left" w:pos="8789"/>
          <w:tab w:val="left" w:pos="9214"/>
        </w:tabs>
        <w:bidi/>
        <w:ind w:right="889"/>
        <w:jc w:val="both"/>
        <w:rPr>
          <w:rFonts w:ascii="Marianne" w:eastAsia="MS Mincho" w:hAnsi="Marianne" w:cs="Arial"/>
          <w:b/>
          <w:color w:val="1C4087"/>
          <w:sz w:val="32"/>
          <w:szCs w:val="32"/>
          <w:rtl/>
        </w:rPr>
      </w:pPr>
    </w:p>
    <w:p w14:paraId="2C64A30E" w14:textId="072B32D5" w:rsidR="006B297F" w:rsidRDefault="006B297F" w:rsidP="008C0F7F">
      <w:pPr>
        <w:tabs>
          <w:tab w:val="left" w:pos="8789"/>
          <w:tab w:val="left" w:pos="9214"/>
        </w:tabs>
        <w:bidi/>
        <w:ind w:right="889"/>
        <w:jc w:val="both"/>
        <w:rPr>
          <w:rFonts w:ascii="Marianne" w:eastAsia="MS Mincho" w:hAnsi="Marianne" w:cs="Arial"/>
          <w:b/>
          <w:color w:val="1C4087"/>
          <w:rtl/>
        </w:rPr>
      </w:pPr>
      <w:r w:rsidRPr="008C0F7F">
        <w:rPr>
          <w:rFonts w:ascii="Marianne" w:eastAsia="MS Mincho" w:hAnsi="Marianne" w:cs="Arial" w:hint="cs"/>
          <w:b/>
          <w:color w:val="1C4087"/>
          <w:rtl/>
        </w:rPr>
        <w:t xml:space="preserve">ككل عام، </w:t>
      </w:r>
      <w:r w:rsidR="008C0F7F" w:rsidRPr="008C0F7F">
        <w:rPr>
          <w:rFonts w:ascii="Marianne" w:eastAsia="MS Mincho" w:hAnsi="Marianne" w:cs="Arial" w:hint="cs"/>
          <w:b/>
          <w:color w:val="1C4087"/>
          <w:rtl/>
        </w:rPr>
        <w:t>يعد</w:t>
      </w:r>
      <w:r w:rsidRPr="008C0F7F">
        <w:rPr>
          <w:rFonts w:ascii="Marianne" w:eastAsia="MS Mincho" w:hAnsi="Marianne" w:cs="Arial" w:hint="cs"/>
          <w:b/>
          <w:color w:val="1C4087"/>
          <w:rtl/>
        </w:rPr>
        <w:t xml:space="preserve"> اليوم العالمي لحقوق المرأة مناسبة</w:t>
      </w:r>
      <w:r w:rsidR="008C0F7F" w:rsidRPr="008C0F7F">
        <w:rPr>
          <w:rFonts w:ascii="Marianne" w:eastAsia="MS Mincho" w:hAnsi="Marianne" w:cs="Arial" w:hint="cs"/>
          <w:b/>
          <w:color w:val="1C4087"/>
          <w:rtl/>
        </w:rPr>
        <w:t>ً</w:t>
      </w:r>
      <w:r w:rsidRPr="008C0F7F">
        <w:rPr>
          <w:rFonts w:ascii="Marianne" w:eastAsia="MS Mincho" w:hAnsi="Marianne" w:cs="Arial" w:hint="cs"/>
          <w:b/>
          <w:color w:val="1C4087"/>
          <w:rtl/>
        </w:rPr>
        <w:t xml:space="preserve"> لفرنسا لتأكيد التزامها مجددًا</w:t>
      </w:r>
      <w:r w:rsidR="008C0F7F" w:rsidRPr="008C0F7F">
        <w:rPr>
          <w:rFonts w:ascii="Marianne" w:eastAsia="MS Mincho" w:hAnsi="Marianne" w:cs="Arial" w:hint="cs"/>
          <w:b/>
          <w:color w:val="1C4087"/>
          <w:rtl/>
        </w:rPr>
        <w:t>،</w:t>
      </w:r>
      <w:r w:rsidRPr="008C0F7F">
        <w:rPr>
          <w:rFonts w:ascii="Marianne" w:eastAsia="MS Mincho" w:hAnsi="Marianne" w:cs="Arial" w:hint="cs"/>
          <w:b/>
          <w:color w:val="1C4087"/>
          <w:rtl/>
        </w:rPr>
        <w:t xml:space="preserve"> إلى جانب مصر</w:t>
      </w:r>
      <w:r w:rsidR="008C0F7F" w:rsidRPr="008C0F7F">
        <w:rPr>
          <w:rFonts w:ascii="Marianne" w:eastAsia="MS Mincho" w:hAnsi="Marianne" w:cs="Arial" w:hint="cs"/>
          <w:b/>
          <w:color w:val="1C4087"/>
          <w:rtl/>
        </w:rPr>
        <w:t>،</w:t>
      </w:r>
      <w:r w:rsidRPr="008C0F7F">
        <w:rPr>
          <w:rFonts w:ascii="Marianne" w:eastAsia="MS Mincho" w:hAnsi="Marianne" w:cs="Arial" w:hint="cs"/>
          <w:b/>
          <w:color w:val="1C4087"/>
          <w:rtl/>
        </w:rPr>
        <w:t xml:space="preserve"> لصالح المساواة بين المرأة والرجل. "يعد 8 مارس مناسبة لإبراز أهمية الالتزام المتواصل</w:t>
      </w:r>
      <w:r w:rsidR="008C0F7F" w:rsidRPr="008C0F7F">
        <w:rPr>
          <w:rFonts w:ascii="Marianne" w:eastAsia="MS Mincho" w:hAnsi="Marianne" w:cs="Arial" w:hint="cs"/>
          <w:b/>
          <w:color w:val="1C4087"/>
          <w:rtl/>
        </w:rPr>
        <w:t xml:space="preserve"> لصالح المساواة بين المرأة والرجل، وقياس التقدم المحرز، بل وأيضًا التحديات التي يظل علينا مجابهتها والتي تعد الجهود الجماعية المبذولة إزائها، مسترشَدة بسياسة طموحة طوعية، أمرًا أساسيًّا"، هذا ما جاء على لسان سفير فرنسا في مصر خلال كلمته الافتتاحية.</w:t>
      </w:r>
    </w:p>
    <w:p w14:paraId="6DB97940" w14:textId="77777777" w:rsidR="008C0F7F" w:rsidRDefault="008C0F7F" w:rsidP="008C0F7F">
      <w:pPr>
        <w:tabs>
          <w:tab w:val="left" w:pos="8789"/>
          <w:tab w:val="left" w:pos="9214"/>
        </w:tabs>
        <w:bidi/>
        <w:ind w:right="889"/>
        <w:jc w:val="both"/>
        <w:rPr>
          <w:rFonts w:ascii="Marianne" w:eastAsia="MS Mincho" w:hAnsi="Marianne" w:cs="Arial"/>
          <w:b/>
          <w:color w:val="1C4087"/>
          <w:rtl/>
        </w:rPr>
      </w:pPr>
    </w:p>
    <w:p w14:paraId="7F6D7E36" w14:textId="438B0BE0" w:rsidR="008C0F7F" w:rsidRDefault="008C0F7F" w:rsidP="008C0F7F">
      <w:pPr>
        <w:tabs>
          <w:tab w:val="left" w:pos="8789"/>
          <w:tab w:val="left" w:pos="9214"/>
        </w:tabs>
        <w:bidi/>
        <w:ind w:right="889"/>
        <w:jc w:val="both"/>
        <w:rPr>
          <w:rFonts w:ascii="Marianne" w:eastAsia="MS Mincho" w:hAnsi="Marianne" w:cs="Arial"/>
          <w:b/>
          <w:color w:val="1C4087"/>
          <w:rtl/>
        </w:rPr>
      </w:pPr>
      <w:r>
        <w:rPr>
          <w:rFonts w:ascii="Marianne" w:eastAsia="MS Mincho" w:hAnsi="Marianne" w:cs="Arial" w:hint="cs"/>
          <w:b/>
          <w:color w:val="1C4087"/>
          <w:rtl/>
        </w:rPr>
        <w:t>في هذه النسخة الجديدة، قام كل من فريقي سفارة فرنسا والمعهد الفرنسي بمصر بتقديم فكرًا جماعيًّا حول مكانة المرأة في سوق العمل في مصر.</w:t>
      </w:r>
    </w:p>
    <w:p w14:paraId="4853735B" w14:textId="145503B9" w:rsidR="008C0F7F" w:rsidRDefault="008C0F7F" w:rsidP="008C0F7F">
      <w:pPr>
        <w:tabs>
          <w:tab w:val="left" w:pos="8789"/>
          <w:tab w:val="left" w:pos="9214"/>
        </w:tabs>
        <w:bidi/>
        <w:ind w:right="889"/>
        <w:jc w:val="both"/>
        <w:rPr>
          <w:rFonts w:ascii="Marianne" w:eastAsia="MS Mincho" w:hAnsi="Marianne" w:cs="Arial"/>
          <w:b/>
          <w:color w:val="1C4087"/>
          <w:rtl/>
        </w:rPr>
      </w:pPr>
      <w:r>
        <w:rPr>
          <w:rFonts w:ascii="Marianne" w:eastAsia="MS Mincho" w:hAnsi="Marianne" w:cs="Arial" w:hint="cs"/>
          <w:b/>
          <w:color w:val="1C4087"/>
          <w:rtl/>
        </w:rPr>
        <w:t>وقد حقق الحدث الذي أدارته داليا شمس، الصحافية بالأهرام إبدو، نجاحًا حقيقيًّا حيث امتلأت القاعة عن آخرها!</w:t>
      </w:r>
    </w:p>
    <w:p w14:paraId="2CBBAA76" w14:textId="77777777" w:rsidR="008C0F7F" w:rsidRDefault="008C0F7F" w:rsidP="008C0F7F">
      <w:pPr>
        <w:tabs>
          <w:tab w:val="left" w:pos="8789"/>
          <w:tab w:val="left" w:pos="9214"/>
        </w:tabs>
        <w:bidi/>
        <w:ind w:right="889"/>
        <w:jc w:val="both"/>
        <w:rPr>
          <w:rFonts w:ascii="Marianne" w:eastAsia="MS Mincho" w:hAnsi="Marianne" w:cs="Arial"/>
          <w:b/>
          <w:color w:val="1C4087"/>
          <w:rtl/>
        </w:rPr>
      </w:pPr>
    </w:p>
    <w:p w14:paraId="36874589" w14:textId="45FA9F4C" w:rsidR="008C0F7F" w:rsidRPr="00BC17F2" w:rsidRDefault="008C0F7F" w:rsidP="008C0F7F">
      <w:pPr>
        <w:tabs>
          <w:tab w:val="left" w:pos="8789"/>
          <w:tab w:val="left" w:pos="9214"/>
        </w:tabs>
        <w:bidi/>
        <w:ind w:right="889"/>
        <w:jc w:val="both"/>
        <w:rPr>
          <w:rFonts w:ascii="Marianne" w:eastAsia="MS Mincho" w:hAnsi="Marianne" w:cs="Arial"/>
          <w:bCs/>
          <w:color w:val="1C4087"/>
          <w:sz w:val="32"/>
          <w:szCs w:val="32"/>
          <w:rtl/>
        </w:rPr>
      </w:pPr>
      <w:r w:rsidRPr="00BC17F2">
        <w:rPr>
          <w:rFonts w:ascii="Marianne" w:eastAsia="MS Mincho" w:hAnsi="Marianne" w:cs="Arial" w:hint="cs"/>
          <w:bCs/>
          <w:color w:val="1C4087"/>
          <w:sz w:val="32"/>
          <w:szCs w:val="32"/>
          <w:rtl/>
        </w:rPr>
        <w:t>هيئة الأمم المتحدة للمرأة</w:t>
      </w:r>
      <w:r w:rsidR="00BC17F2" w:rsidRPr="00BC17F2">
        <w:rPr>
          <w:rFonts w:ascii="Marianne" w:eastAsia="MS Mincho" w:hAnsi="Marianne" w:cs="Arial" w:hint="cs"/>
          <w:bCs/>
          <w:color w:val="1C4087"/>
          <w:sz w:val="32"/>
          <w:szCs w:val="32"/>
          <w:rtl/>
        </w:rPr>
        <w:t xml:space="preserve"> شريك أساسي في الحدث</w:t>
      </w:r>
    </w:p>
    <w:p w14:paraId="7168365E" w14:textId="57A65C22" w:rsidR="00BC17F2" w:rsidRDefault="00BC17F2" w:rsidP="009B68DB">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اختارت كريستين عرب ممثلة هيئة الأمم المتحدة للمرأة في مصر المعهد الفرنسي بمصر للاحتفال بـ8 مارس.</w:t>
      </w:r>
    </w:p>
    <w:p w14:paraId="70D9425E" w14:textId="0A010160" w:rsidR="009B68DB" w:rsidRDefault="009B68DB" w:rsidP="0053132C">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 xml:space="preserve">وإبان كلمتها الافتتاحية، أشارت إلى أن "الفجوة الرقمية هي الوجه الجديد لعدم المساواة </w:t>
      </w:r>
      <w:r w:rsidR="0053132C">
        <w:rPr>
          <w:rFonts w:ascii="Calibri" w:eastAsia="MS Mincho" w:hAnsi="Calibri" w:cs="Arial" w:hint="cs"/>
          <w:b/>
          <w:color w:val="1C4087"/>
          <w:rtl/>
        </w:rPr>
        <w:t>من حيث</w:t>
      </w:r>
      <w:r>
        <w:rPr>
          <w:rFonts w:ascii="Calibri" w:eastAsia="MS Mincho" w:hAnsi="Calibri" w:cs="Arial" w:hint="cs"/>
          <w:b/>
          <w:color w:val="1C4087"/>
          <w:rtl/>
        </w:rPr>
        <w:t xml:space="preserve"> النوع"، مذكرة</w:t>
      </w:r>
      <w:r w:rsidR="0053132C">
        <w:rPr>
          <w:rFonts w:ascii="Calibri" w:eastAsia="MS Mincho" w:hAnsi="Calibri" w:cs="Arial" w:hint="cs"/>
          <w:b/>
          <w:color w:val="1C4087"/>
          <w:rtl/>
        </w:rPr>
        <w:t>ً</w:t>
      </w:r>
      <w:r>
        <w:rPr>
          <w:rFonts w:ascii="Calibri" w:eastAsia="MS Mincho" w:hAnsi="Calibri" w:cs="Arial" w:hint="cs"/>
          <w:b/>
          <w:color w:val="1C4087"/>
          <w:rtl/>
        </w:rPr>
        <w:t xml:space="preserve"> بأن "العصر الرقمي يمثل </w:t>
      </w:r>
      <w:r w:rsidR="0053132C">
        <w:rPr>
          <w:rFonts w:ascii="Calibri" w:eastAsia="MS Mincho" w:hAnsi="Calibri" w:cs="Arial" w:hint="cs"/>
          <w:b/>
          <w:color w:val="1C4087"/>
          <w:rtl/>
        </w:rPr>
        <w:t xml:space="preserve">فرصة لا مثيل لها للتخلص من اللامساواة </w:t>
      </w:r>
      <w:r>
        <w:rPr>
          <w:rFonts w:ascii="Calibri" w:eastAsia="MS Mincho" w:hAnsi="Calibri" w:cs="Arial" w:hint="cs"/>
          <w:b/>
          <w:color w:val="1C4087"/>
          <w:rtl/>
        </w:rPr>
        <w:t>بين النساء والرجال".</w:t>
      </w:r>
    </w:p>
    <w:p w14:paraId="639E6AF1" w14:textId="77777777" w:rsidR="0053132C" w:rsidRDefault="0053132C" w:rsidP="0053132C">
      <w:pPr>
        <w:tabs>
          <w:tab w:val="left" w:pos="8789"/>
          <w:tab w:val="left" w:pos="9214"/>
        </w:tabs>
        <w:bidi/>
        <w:ind w:right="889"/>
        <w:jc w:val="both"/>
        <w:rPr>
          <w:rFonts w:ascii="Calibri" w:eastAsia="MS Mincho" w:hAnsi="Calibri" w:cs="Arial"/>
          <w:b/>
          <w:color w:val="1C4087"/>
          <w:rtl/>
        </w:rPr>
      </w:pPr>
    </w:p>
    <w:p w14:paraId="4F7999E1" w14:textId="3A74713F" w:rsidR="0053132C" w:rsidRPr="0053132C" w:rsidRDefault="0053132C" w:rsidP="0053132C">
      <w:pPr>
        <w:tabs>
          <w:tab w:val="left" w:pos="8789"/>
          <w:tab w:val="left" w:pos="9214"/>
        </w:tabs>
        <w:bidi/>
        <w:ind w:right="889"/>
        <w:jc w:val="both"/>
        <w:rPr>
          <w:rFonts w:ascii="Calibri" w:eastAsia="MS Mincho" w:hAnsi="Calibri" w:cs="Arial"/>
          <w:bCs/>
          <w:color w:val="1C4087"/>
          <w:sz w:val="32"/>
          <w:szCs w:val="32"/>
          <w:rtl/>
        </w:rPr>
      </w:pPr>
      <w:r w:rsidRPr="0053132C">
        <w:rPr>
          <w:rFonts w:ascii="Calibri" w:eastAsia="MS Mincho" w:hAnsi="Calibri" w:cs="Arial" w:hint="cs"/>
          <w:bCs/>
          <w:color w:val="1C4087"/>
          <w:sz w:val="32"/>
          <w:szCs w:val="32"/>
          <w:rtl/>
        </w:rPr>
        <w:t>أربع نساء ملهمات للمجتمع المصري</w:t>
      </w:r>
    </w:p>
    <w:p w14:paraId="2029473E" w14:textId="281C5AB1" w:rsidR="0053132C" w:rsidRDefault="00BA43CB" w:rsidP="0053132C">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حضرت أربع نساء ملهمات خاضت مسيرة في قطاعات مهنية ينخفض فيها التمثيل النسوي، لتبادل الحوار حول مشوارهن في العمل.</w:t>
      </w:r>
    </w:p>
    <w:p w14:paraId="62D00A92" w14:textId="77777777" w:rsidR="00BA43CB" w:rsidRDefault="00BA43CB" w:rsidP="00BA43CB">
      <w:pPr>
        <w:tabs>
          <w:tab w:val="left" w:pos="8789"/>
          <w:tab w:val="left" w:pos="9214"/>
        </w:tabs>
        <w:bidi/>
        <w:ind w:right="889"/>
        <w:jc w:val="both"/>
        <w:rPr>
          <w:rFonts w:ascii="Calibri" w:eastAsia="MS Mincho" w:hAnsi="Calibri" w:cs="Arial"/>
          <w:b/>
          <w:color w:val="1C4087"/>
          <w:rtl/>
        </w:rPr>
      </w:pPr>
    </w:p>
    <w:p w14:paraId="62326DCF" w14:textId="55CBBBC9" w:rsidR="00BA43CB" w:rsidRDefault="00BA43CB" w:rsidP="00BA43CB">
      <w:pPr>
        <w:tabs>
          <w:tab w:val="left" w:pos="8789"/>
          <w:tab w:val="left" w:pos="9214"/>
        </w:tabs>
        <w:bidi/>
        <w:ind w:right="889"/>
        <w:jc w:val="both"/>
        <w:rPr>
          <w:rFonts w:ascii="Calibri" w:eastAsia="MS Mincho" w:hAnsi="Calibri" w:cs="Arial"/>
          <w:b/>
          <w:color w:val="1C4087"/>
          <w:rtl/>
        </w:rPr>
      </w:pPr>
      <w:r w:rsidRPr="004C053A">
        <w:rPr>
          <w:rFonts w:ascii="Calibri" w:eastAsia="MS Mincho" w:hAnsi="Calibri" w:cs="Arial" w:hint="cs"/>
          <w:bCs/>
          <w:color w:val="1C4087"/>
          <w:rtl/>
        </w:rPr>
        <w:t>د. هدى أبو شادي</w:t>
      </w:r>
      <w:r>
        <w:rPr>
          <w:rFonts w:ascii="Calibri" w:eastAsia="MS Mincho" w:hAnsi="Calibri" w:cs="Arial" w:hint="cs"/>
          <w:b/>
          <w:color w:val="1C4087"/>
          <w:rtl/>
        </w:rPr>
        <w:t xml:space="preserve"> أستاذ الفيزياء النووية والإشعاع بكلية العلوم جامعة القاهرة قدمت شهادة حول العراقيل التي تعين عليها اجتيازها خلال </w:t>
      </w:r>
      <w:r w:rsidR="00D26B96">
        <w:rPr>
          <w:rFonts w:ascii="Calibri" w:eastAsia="MS Mincho" w:hAnsi="Calibri" w:cs="Arial" w:hint="cs"/>
          <w:b/>
          <w:color w:val="1C4087"/>
          <w:rtl/>
        </w:rPr>
        <w:t>تقدمها</w:t>
      </w:r>
      <w:r>
        <w:rPr>
          <w:rFonts w:ascii="Calibri" w:eastAsia="MS Mincho" w:hAnsi="Calibri" w:cs="Arial" w:hint="cs"/>
          <w:b/>
          <w:color w:val="1C4087"/>
          <w:rtl/>
        </w:rPr>
        <w:t xml:space="preserve"> في مجال</w:t>
      </w:r>
      <w:r w:rsidR="004C053A">
        <w:rPr>
          <w:rFonts w:ascii="Calibri" w:eastAsia="MS Mincho" w:hAnsi="Calibri" w:cs="Arial" w:hint="cs"/>
          <w:b/>
          <w:color w:val="1C4087"/>
          <w:rtl/>
        </w:rPr>
        <w:t xml:space="preserve"> ذكوري في </w:t>
      </w:r>
      <w:r>
        <w:rPr>
          <w:rFonts w:ascii="Calibri" w:eastAsia="MS Mincho" w:hAnsi="Calibri" w:cs="Arial" w:hint="cs"/>
          <w:b/>
          <w:color w:val="1C4087"/>
          <w:rtl/>
        </w:rPr>
        <w:t xml:space="preserve">الأساس، كما شجعت الشابات المصريات من الراغبات </w:t>
      </w:r>
      <w:r>
        <w:rPr>
          <w:rFonts w:ascii="Calibri" w:eastAsia="MS Mincho" w:hAnsi="Calibri" w:cs="Arial" w:hint="cs"/>
          <w:b/>
          <w:color w:val="1C4087"/>
          <w:rtl/>
        </w:rPr>
        <w:lastRenderedPageBreak/>
        <w:t xml:space="preserve">في مواصلة مسيرة مهنية في حقول علمية. وبالنسبة إليها "الاستقلال الاقتصادي أمر أساسي لتحرر المرأة". </w:t>
      </w:r>
      <w:r w:rsidR="004C053A">
        <w:rPr>
          <w:rFonts w:ascii="Calibri" w:eastAsia="MS Mincho" w:hAnsi="Calibri" w:cs="Arial" w:hint="cs"/>
          <w:b/>
          <w:color w:val="1C4087"/>
          <w:rtl/>
        </w:rPr>
        <w:t xml:space="preserve">غير أنها </w:t>
      </w:r>
      <w:r>
        <w:rPr>
          <w:rFonts w:ascii="Calibri" w:eastAsia="MS Mincho" w:hAnsi="Calibri" w:cs="Arial" w:hint="cs"/>
          <w:b/>
          <w:color w:val="1C4087"/>
          <w:rtl/>
        </w:rPr>
        <w:t xml:space="preserve">أعربت عن أسفها لبقاء موضوع تفاوت الأجور حتى اليوم </w:t>
      </w:r>
      <w:r w:rsidR="004C053A">
        <w:rPr>
          <w:rFonts w:ascii="Calibri" w:eastAsia="MS Mincho" w:hAnsi="Calibri" w:cs="Arial" w:hint="cs"/>
          <w:b/>
          <w:color w:val="1C4087"/>
          <w:rtl/>
        </w:rPr>
        <w:t>هو الأقل تقدمًا على ما يبدو بالمجتمعات.</w:t>
      </w:r>
    </w:p>
    <w:p w14:paraId="6FD6F93D" w14:textId="77777777" w:rsidR="004C053A" w:rsidRDefault="004C053A" w:rsidP="004C053A">
      <w:pPr>
        <w:tabs>
          <w:tab w:val="left" w:pos="8789"/>
          <w:tab w:val="left" w:pos="9214"/>
        </w:tabs>
        <w:bidi/>
        <w:ind w:right="889"/>
        <w:jc w:val="both"/>
        <w:rPr>
          <w:rFonts w:ascii="Calibri" w:eastAsia="MS Mincho" w:hAnsi="Calibri" w:cs="Arial"/>
          <w:b/>
          <w:color w:val="1C4087"/>
          <w:rtl/>
        </w:rPr>
      </w:pPr>
    </w:p>
    <w:p w14:paraId="25247C11" w14:textId="33EE2A03" w:rsidR="004C053A" w:rsidRDefault="004C053A" w:rsidP="00460572">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 xml:space="preserve">ومن جانبها، </w:t>
      </w:r>
      <w:r w:rsidRPr="004C053A">
        <w:rPr>
          <w:rFonts w:ascii="Calibri" w:eastAsia="MS Mincho" w:hAnsi="Calibri" w:cs="Arial" w:hint="cs"/>
          <w:bCs/>
          <w:color w:val="1C4087"/>
          <w:rtl/>
        </w:rPr>
        <w:t>هيلدا لوقا</w:t>
      </w:r>
      <w:r>
        <w:rPr>
          <w:rFonts w:ascii="Calibri" w:eastAsia="MS Mincho" w:hAnsi="Calibri" w:cs="Arial" w:hint="cs"/>
          <w:b/>
          <w:color w:val="1C4087"/>
          <w:rtl/>
        </w:rPr>
        <w:t>، مؤسسة ومديرة منصة "ميتشا" المخصصة</w:t>
      </w:r>
      <w:r w:rsidR="00460572">
        <w:rPr>
          <w:rFonts w:ascii="Calibri" w:eastAsia="MS Mincho" w:hAnsi="Calibri" w:cs="Arial" w:hint="cs"/>
          <w:b/>
          <w:color w:val="1C4087"/>
          <w:rtl/>
        </w:rPr>
        <w:t xml:space="preserve"> لمبدعي الموضة المحليين وال</w:t>
      </w:r>
      <w:r>
        <w:rPr>
          <w:rFonts w:ascii="Calibri" w:eastAsia="MS Mincho" w:hAnsi="Calibri" w:cs="Arial" w:hint="cs"/>
          <w:b/>
          <w:color w:val="1C4087"/>
          <w:rtl/>
        </w:rPr>
        <w:t xml:space="preserve">مصنفة من قبل </w:t>
      </w:r>
      <w:r w:rsidRPr="002B64CF">
        <w:rPr>
          <w:rFonts w:ascii="Marianne" w:hAnsi="Marianne" w:cs="Arial"/>
          <w:sz w:val="22"/>
          <w:szCs w:val="22"/>
        </w:rPr>
        <w:t>Forbes Middle East</w:t>
      </w:r>
      <w:r>
        <w:rPr>
          <w:rFonts w:ascii="Calibri" w:eastAsia="MS Mincho" w:hAnsi="Calibri" w:cs="Arial" w:hint="cs"/>
          <w:b/>
          <w:color w:val="1C4087"/>
          <w:rtl/>
        </w:rPr>
        <w:t xml:space="preserve"> من بين الـ100 </w:t>
      </w:r>
      <w:r w:rsidR="00460572">
        <w:rPr>
          <w:rFonts w:ascii="Calibri" w:eastAsia="MS Mincho" w:hAnsi="Calibri" w:cs="Arial" w:hint="cs"/>
          <w:b/>
          <w:color w:val="1C4087"/>
          <w:rtl/>
        </w:rPr>
        <w:t>سيدة</w:t>
      </w:r>
      <w:r>
        <w:rPr>
          <w:rFonts w:ascii="Calibri" w:eastAsia="MS Mincho" w:hAnsi="Calibri" w:cs="Arial" w:hint="cs"/>
          <w:b/>
          <w:color w:val="1C4087"/>
          <w:rtl/>
        </w:rPr>
        <w:t xml:space="preserve"> أعمال الأكثر تأثيرًا في عام 2023، طرحت آفاق رقمنة سوق العمل وصعود رائدات أعمال، وهو ما يعد من ركائز العمل الرائعة. وتؤكد، من حيث كونها المرأة الوحيدة المتواجدة اليوم في</w:t>
      </w:r>
      <w:r w:rsidR="00DE7F36">
        <w:rPr>
          <w:rFonts w:ascii="Calibri" w:eastAsia="MS Mincho" w:hAnsi="Calibri" w:cs="Arial" w:hint="cs"/>
          <w:b/>
          <w:color w:val="1C4087"/>
          <w:rtl/>
        </w:rPr>
        <w:t xml:space="preserve"> البرنامج</w:t>
      </w:r>
      <w:r>
        <w:rPr>
          <w:rFonts w:ascii="Calibri" w:eastAsia="MS Mincho" w:hAnsi="Calibri" w:cs="Arial" w:hint="cs"/>
          <w:b/>
          <w:color w:val="1C4087"/>
          <w:rtl/>
        </w:rPr>
        <w:t xml:space="preserve"> </w:t>
      </w:r>
      <w:r w:rsidR="00DE7F36">
        <w:rPr>
          <w:rFonts w:ascii="Calibri" w:eastAsia="MS Mincho" w:hAnsi="Calibri" w:cs="Arial" w:hint="cs"/>
          <w:b/>
          <w:color w:val="1C4087"/>
          <w:rtl/>
        </w:rPr>
        <w:t xml:space="preserve">التليفزيوني </w:t>
      </w:r>
      <w:r>
        <w:rPr>
          <w:rFonts w:ascii="Calibri" w:eastAsia="MS Mincho" w:hAnsi="Calibri" w:cs="Arial" w:hint="cs"/>
          <w:b/>
          <w:color w:val="1C4087"/>
          <w:rtl/>
        </w:rPr>
        <w:t xml:space="preserve">شارك تانك، على ضرورة حمل </w:t>
      </w:r>
      <w:r w:rsidR="00B377DF">
        <w:rPr>
          <w:rFonts w:ascii="Calibri" w:eastAsia="MS Mincho" w:hAnsi="Calibri" w:cs="Arial" w:hint="cs"/>
          <w:b/>
          <w:color w:val="1C4087"/>
          <w:rtl/>
        </w:rPr>
        <w:t>رسالة</w:t>
      </w:r>
      <w:r>
        <w:rPr>
          <w:rFonts w:ascii="Calibri" w:eastAsia="MS Mincho" w:hAnsi="Calibri" w:cs="Arial" w:hint="cs"/>
          <w:b/>
          <w:color w:val="1C4087"/>
          <w:rtl/>
        </w:rPr>
        <w:t xml:space="preserve"> مختلفة لإثراء النقاش. وهو ما تسعى إلى القيام به من خلال "ميتشا" عبر الترويج لمبدعات ومبدعين لدى قاعدة عريضة من الجمهور.</w:t>
      </w:r>
    </w:p>
    <w:p w14:paraId="097D762D" w14:textId="77777777" w:rsidR="00460572" w:rsidRDefault="00460572" w:rsidP="00460572">
      <w:pPr>
        <w:tabs>
          <w:tab w:val="left" w:pos="8789"/>
          <w:tab w:val="left" w:pos="9214"/>
        </w:tabs>
        <w:bidi/>
        <w:ind w:right="889"/>
        <w:jc w:val="both"/>
        <w:rPr>
          <w:rFonts w:ascii="Calibri" w:eastAsia="MS Mincho" w:hAnsi="Calibri" w:cs="Arial"/>
          <w:b/>
          <w:color w:val="1C4087"/>
          <w:rtl/>
        </w:rPr>
      </w:pPr>
    </w:p>
    <w:p w14:paraId="2D2B63C1" w14:textId="686EA040" w:rsidR="00460572" w:rsidRDefault="00460572" w:rsidP="00460572">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 xml:space="preserve">أما </w:t>
      </w:r>
      <w:r w:rsidRPr="00460572">
        <w:rPr>
          <w:rFonts w:ascii="Calibri" w:eastAsia="MS Mincho" w:hAnsi="Calibri" w:cs="Arial" w:hint="cs"/>
          <w:bCs/>
          <w:color w:val="1C4087"/>
          <w:rtl/>
        </w:rPr>
        <w:t>ناميس أرنوس</w:t>
      </w:r>
      <w:r>
        <w:rPr>
          <w:rFonts w:ascii="Calibri" w:eastAsia="MS Mincho" w:hAnsi="Calibri" w:cs="Arial" w:hint="cs"/>
          <w:b/>
          <w:color w:val="1C4087"/>
          <w:rtl/>
        </w:rPr>
        <w:t xml:space="preserve">، مؤسسة ومديرة مجلة "احكي" فقد جاءت لتتشارك مع الجمهور تاريخ </w:t>
      </w:r>
      <w:r w:rsidR="003B035B">
        <w:rPr>
          <w:rFonts w:ascii="Calibri" w:eastAsia="MS Mincho" w:hAnsi="Calibri" w:cs="Arial" w:hint="cs"/>
          <w:b/>
          <w:color w:val="1C4087"/>
          <w:rtl/>
        </w:rPr>
        <w:t>تأسيس</w:t>
      </w:r>
      <w:r>
        <w:rPr>
          <w:rFonts w:ascii="Calibri" w:eastAsia="MS Mincho" w:hAnsi="Calibri" w:cs="Arial" w:hint="cs"/>
          <w:b/>
          <w:color w:val="1C4087"/>
          <w:rtl/>
        </w:rPr>
        <w:t xml:space="preserve"> مجلتها التي تعمل من أجل تمكين المرأة من خلال إتاحة الكلمة للنساء المصريات. وهي ال</w:t>
      </w:r>
      <w:r w:rsidR="001B1C69">
        <w:rPr>
          <w:rFonts w:ascii="Calibri" w:eastAsia="MS Mincho" w:hAnsi="Calibri" w:cs="Arial" w:hint="cs"/>
          <w:b/>
          <w:color w:val="1C4087"/>
          <w:rtl/>
        </w:rPr>
        <w:t>م</w:t>
      </w:r>
      <w:r>
        <w:rPr>
          <w:rFonts w:ascii="Calibri" w:eastAsia="MS Mincho" w:hAnsi="Calibri" w:cs="Arial" w:hint="cs"/>
          <w:b/>
          <w:color w:val="1C4087"/>
          <w:rtl/>
        </w:rPr>
        <w:t>عركة التي حرصت على خوضها: "على النساء تبادل الدعم فيما بينهن". وأضافت قائلة: "من الذي يتحدث عن المرأة؟ ما من أحد"، وهكذا ومن خلال مجلتها احكي "أتاحت حيزًا للتعبير عن الذات".</w:t>
      </w:r>
    </w:p>
    <w:p w14:paraId="61EED380" w14:textId="77777777" w:rsidR="001B1C69" w:rsidRDefault="001B1C69" w:rsidP="001B1C69">
      <w:pPr>
        <w:tabs>
          <w:tab w:val="left" w:pos="8789"/>
          <w:tab w:val="left" w:pos="9214"/>
        </w:tabs>
        <w:bidi/>
        <w:ind w:right="889"/>
        <w:jc w:val="both"/>
        <w:rPr>
          <w:rFonts w:ascii="Calibri" w:eastAsia="MS Mincho" w:hAnsi="Calibri" w:cs="Arial"/>
          <w:b/>
          <w:color w:val="1C4087"/>
          <w:rtl/>
        </w:rPr>
      </w:pPr>
    </w:p>
    <w:p w14:paraId="2234D1F5" w14:textId="0BB10339" w:rsidR="001B1C69" w:rsidRDefault="001B1C69" w:rsidP="001B1C69">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 xml:space="preserve">"لازلنا نعيش في عالم من الرجال"، </w:t>
      </w:r>
      <w:r w:rsidRPr="00E22CB6">
        <w:rPr>
          <w:rFonts w:ascii="Calibri" w:eastAsia="MS Mincho" w:hAnsi="Calibri" w:cs="Arial" w:hint="cs"/>
          <w:bCs/>
          <w:color w:val="1C4087"/>
          <w:rtl/>
        </w:rPr>
        <w:t>نادين عبد الغفار</w:t>
      </w:r>
      <w:r>
        <w:rPr>
          <w:rFonts w:ascii="Calibri" w:eastAsia="MS Mincho" w:hAnsi="Calibri" w:cs="Arial" w:hint="cs"/>
          <w:b/>
          <w:color w:val="1C4087"/>
          <w:rtl/>
        </w:rPr>
        <w:t xml:space="preserve"> مؤسسة آرت ديجيبت التي تسهم في </w:t>
      </w:r>
      <w:r w:rsidR="003C5B23">
        <w:rPr>
          <w:rFonts w:ascii="Calibri" w:eastAsia="MS Mincho" w:hAnsi="Calibri" w:cs="Arial" w:hint="cs"/>
          <w:b/>
          <w:color w:val="1C4087"/>
          <w:rtl/>
        </w:rPr>
        <w:t>الترويج</w:t>
      </w:r>
      <w:r>
        <w:rPr>
          <w:rFonts w:ascii="Calibri" w:eastAsia="MS Mincho" w:hAnsi="Calibri" w:cs="Arial" w:hint="cs"/>
          <w:b/>
          <w:color w:val="1C4087"/>
          <w:rtl/>
        </w:rPr>
        <w:t xml:space="preserve"> </w:t>
      </w:r>
      <w:r w:rsidR="003C5B23">
        <w:rPr>
          <w:rFonts w:ascii="Calibri" w:eastAsia="MS Mincho" w:hAnsi="Calibri" w:cs="Arial" w:hint="cs"/>
          <w:b/>
          <w:color w:val="1C4087"/>
          <w:rtl/>
        </w:rPr>
        <w:t>لل</w:t>
      </w:r>
      <w:r>
        <w:rPr>
          <w:rFonts w:ascii="Calibri" w:eastAsia="MS Mincho" w:hAnsi="Calibri" w:cs="Arial" w:hint="cs"/>
          <w:b/>
          <w:color w:val="1C4087"/>
          <w:rtl/>
        </w:rPr>
        <w:t xml:space="preserve">فن المصري على الصعيد الدولي، استطاعت تناول مكانة الفنانين المصريين في الساحة الفنية العالمية. ويتلخص استنتاجها فيما يلي: لازلنا نتطور في عالم ذكوري، من الأصعب بالنسبة إلى المرأة أن تحظى بالاعتراف بإنجازاتها على الرغم من الشخصيات النسوية </w:t>
      </w:r>
      <w:r w:rsidR="00C947A8">
        <w:rPr>
          <w:rFonts w:ascii="Calibri" w:eastAsia="MS Mincho" w:hAnsi="Calibri" w:cs="Arial" w:hint="cs"/>
          <w:b/>
          <w:color w:val="1C4087"/>
          <w:rtl/>
        </w:rPr>
        <w:t xml:space="preserve">العظيمة </w:t>
      </w:r>
      <w:r>
        <w:rPr>
          <w:rFonts w:ascii="Calibri" w:eastAsia="MS Mincho" w:hAnsi="Calibri" w:cs="Arial" w:hint="cs"/>
          <w:b/>
          <w:color w:val="1C4087"/>
          <w:rtl/>
        </w:rPr>
        <w:t xml:space="preserve">الممثلة </w:t>
      </w:r>
      <w:r w:rsidR="00B5117D">
        <w:rPr>
          <w:rFonts w:ascii="Calibri" w:eastAsia="MS Mincho" w:hAnsi="Calibri" w:cs="Arial" w:hint="cs"/>
          <w:b/>
          <w:color w:val="1C4087"/>
          <w:rtl/>
        </w:rPr>
        <w:t xml:space="preserve">اليوم </w:t>
      </w:r>
      <w:r>
        <w:rPr>
          <w:rFonts w:ascii="Calibri" w:eastAsia="MS Mincho" w:hAnsi="Calibri" w:cs="Arial" w:hint="cs"/>
          <w:b/>
          <w:color w:val="1C4087"/>
          <w:rtl/>
        </w:rPr>
        <w:t>للساحة الثقافية المصرية.</w:t>
      </w:r>
    </w:p>
    <w:p w14:paraId="0D208B64" w14:textId="77777777" w:rsidR="00E22CB6" w:rsidRDefault="00E22CB6" w:rsidP="00E22CB6">
      <w:pPr>
        <w:tabs>
          <w:tab w:val="left" w:pos="8789"/>
          <w:tab w:val="left" w:pos="9214"/>
        </w:tabs>
        <w:bidi/>
        <w:ind w:right="889"/>
        <w:jc w:val="both"/>
        <w:rPr>
          <w:rFonts w:ascii="Calibri" w:eastAsia="MS Mincho" w:hAnsi="Calibri" w:cs="Arial"/>
          <w:b/>
          <w:color w:val="1C4087"/>
          <w:rtl/>
        </w:rPr>
      </w:pPr>
    </w:p>
    <w:p w14:paraId="349020F1" w14:textId="6565BB2B" w:rsidR="00E22CB6" w:rsidRPr="00266B4E" w:rsidRDefault="00266B4E" w:rsidP="00E22CB6">
      <w:pPr>
        <w:tabs>
          <w:tab w:val="left" w:pos="8789"/>
          <w:tab w:val="left" w:pos="9214"/>
        </w:tabs>
        <w:bidi/>
        <w:ind w:right="889"/>
        <w:jc w:val="both"/>
        <w:rPr>
          <w:rFonts w:ascii="Calibri" w:eastAsia="MS Mincho" w:hAnsi="Calibri" w:cs="Arial"/>
          <w:bCs/>
          <w:color w:val="1C4087"/>
          <w:sz w:val="32"/>
          <w:szCs w:val="32"/>
          <w:rtl/>
        </w:rPr>
      </w:pPr>
      <w:r w:rsidRPr="00266B4E">
        <w:rPr>
          <w:rFonts w:ascii="Calibri" w:eastAsia="MS Mincho" w:hAnsi="Calibri" w:cs="Arial" w:hint="cs"/>
          <w:bCs/>
          <w:color w:val="1C4087"/>
          <w:sz w:val="32"/>
          <w:szCs w:val="32"/>
          <w:rtl/>
        </w:rPr>
        <w:t xml:space="preserve">"من القاهرة": عرض فيلمي </w:t>
      </w:r>
      <w:r w:rsidRPr="00266B4E">
        <w:rPr>
          <w:rFonts w:ascii="Calibri" w:eastAsia="MS Mincho" w:hAnsi="Calibri" w:cs="Arial"/>
          <w:bCs/>
          <w:color w:val="1C4087"/>
          <w:sz w:val="32"/>
          <w:szCs w:val="32"/>
          <w:rtl/>
        </w:rPr>
        <w:t>–</w:t>
      </w:r>
      <w:r w:rsidRPr="00266B4E">
        <w:rPr>
          <w:rFonts w:ascii="Calibri" w:eastAsia="MS Mincho" w:hAnsi="Calibri" w:cs="Arial" w:hint="cs"/>
          <w:bCs/>
          <w:color w:val="1C4087"/>
          <w:sz w:val="32"/>
          <w:szCs w:val="32"/>
          <w:rtl/>
        </w:rPr>
        <w:t xml:space="preserve"> نقاش في حضور المخرجة هالة جلال</w:t>
      </w:r>
    </w:p>
    <w:p w14:paraId="76C7ADDC" w14:textId="35D4CAF6" w:rsidR="00266B4E" w:rsidRDefault="00266B4E" w:rsidP="00266B4E">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و</w:t>
      </w:r>
      <w:r w:rsidR="001707DD">
        <w:rPr>
          <w:rFonts w:ascii="Calibri" w:eastAsia="MS Mincho" w:hAnsi="Calibri" w:cs="Arial" w:hint="cs"/>
          <w:b/>
          <w:color w:val="1C4087"/>
          <w:rtl/>
        </w:rPr>
        <w:t>لتوسيع نطاق الفكر المستمد</w:t>
      </w:r>
      <w:r>
        <w:rPr>
          <w:rFonts w:ascii="Calibri" w:eastAsia="MS Mincho" w:hAnsi="Calibri" w:cs="Arial" w:hint="cs"/>
          <w:b/>
          <w:color w:val="1C4087"/>
          <w:rtl/>
        </w:rPr>
        <w:t xml:space="preserve"> من خلال شهادات 4 مداخلات، حظى الجمهور بفرصة حضور عرض فيلمي </w:t>
      </w:r>
      <w:r>
        <w:rPr>
          <w:rFonts w:ascii="Calibri" w:eastAsia="MS Mincho" w:hAnsi="Calibri" w:cs="Arial"/>
          <w:b/>
          <w:color w:val="1C4087"/>
          <w:rtl/>
        </w:rPr>
        <w:t>–</w:t>
      </w:r>
      <w:r>
        <w:rPr>
          <w:rFonts w:ascii="Calibri" w:eastAsia="MS Mincho" w:hAnsi="Calibri" w:cs="Arial" w:hint="cs"/>
          <w:b/>
          <w:color w:val="1C4087"/>
          <w:rtl/>
        </w:rPr>
        <w:t xml:space="preserve"> نقاش لـ"من القاهرة" (2021). </w:t>
      </w:r>
      <w:r w:rsidR="001707DD">
        <w:rPr>
          <w:rFonts w:ascii="Calibri" w:eastAsia="MS Mincho" w:hAnsi="Calibri" w:cs="Arial" w:hint="cs"/>
          <w:b/>
          <w:color w:val="1C4087"/>
          <w:rtl/>
        </w:rPr>
        <w:t xml:space="preserve">وهو فيلم يتناول قصة </w:t>
      </w:r>
      <w:r>
        <w:rPr>
          <w:rFonts w:ascii="Calibri" w:eastAsia="MS Mincho" w:hAnsi="Calibri" w:cs="Arial" w:hint="cs"/>
          <w:b/>
          <w:color w:val="1C4087"/>
          <w:rtl/>
        </w:rPr>
        <w:t>هبة</w:t>
      </w:r>
      <w:r w:rsidR="00E32E7B">
        <w:rPr>
          <w:rFonts w:ascii="Calibri" w:eastAsia="MS Mincho" w:hAnsi="Calibri" w:cs="Arial" w:hint="cs"/>
          <w:b/>
          <w:color w:val="1C4087"/>
          <w:rtl/>
        </w:rPr>
        <w:t>،</w:t>
      </w:r>
      <w:r>
        <w:rPr>
          <w:rFonts w:ascii="Calibri" w:eastAsia="MS Mincho" w:hAnsi="Calibri" w:cs="Arial" w:hint="cs"/>
          <w:b/>
          <w:color w:val="1C4087"/>
          <w:rtl/>
        </w:rPr>
        <w:t xml:space="preserve"> أم عازبة</w:t>
      </w:r>
      <w:r w:rsidR="00E3386F">
        <w:rPr>
          <w:rFonts w:ascii="Calibri" w:eastAsia="MS Mincho" w:hAnsi="Calibri" w:cs="Arial" w:hint="cs"/>
          <w:b/>
          <w:color w:val="1C4087"/>
          <w:rtl/>
        </w:rPr>
        <w:t>، وفنانة ومصورة صحافية، وآية تعمل ب</w:t>
      </w:r>
      <w:r w:rsidR="00E32E7B">
        <w:rPr>
          <w:rFonts w:ascii="Calibri" w:eastAsia="MS Mincho" w:hAnsi="Calibri" w:cs="Arial" w:hint="cs"/>
          <w:b/>
          <w:color w:val="1C4087"/>
          <w:rtl/>
        </w:rPr>
        <w:t>شركة لإنتاج الأفلام الوثائقية. اختتمت الأمسية بتبادل الحوار مع المخرجة هالة جلال.</w:t>
      </w:r>
    </w:p>
    <w:p w14:paraId="0FC47846" w14:textId="3DD96C07" w:rsidR="00E32E7B" w:rsidRDefault="00E32E7B" w:rsidP="00E3386F">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يشهد هذا</w:t>
      </w:r>
      <w:r w:rsidR="00E3386F">
        <w:rPr>
          <w:rFonts w:ascii="Calibri" w:eastAsia="MS Mincho" w:hAnsi="Calibri" w:cs="Arial" w:hint="cs"/>
          <w:b/>
          <w:color w:val="1C4087"/>
          <w:rtl/>
        </w:rPr>
        <w:t xml:space="preserve"> البرنامج الثري والمتنوع على ما توليه فرنسا من أهمية لقضية المساواة بين المرأة والرجل، حيث تحشد الجهود من خلال </w:t>
      </w:r>
      <w:r w:rsidR="001707DD">
        <w:rPr>
          <w:rFonts w:ascii="Calibri" w:eastAsia="MS Mincho" w:hAnsi="Calibri" w:cs="Arial" w:hint="cs"/>
          <w:b/>
          <w:color w:val="1C4087"/>
          <w:rtl/>
        </w:rPr>
        <w:t>دورات تدريبية</w:t>
      </w:r>
      <w:r w:rsidR="00E3386F">
        <w:rPr>
          <w:rFonts w:ascii="Calibri" w:eastAsia="MS Mincho" w:hAnsi="Calibri" w:cs="Arial" w:hint="cs"/>
          <w:b/>
          <w:color w:val="1C4087"/>
          <w:rtl/>
        </w:rPr>
        <w:t xml:space="preserve"> ومنح </w:t>
      </w:r>
      <w:r w:rsidR="001707DD">
        <w:rPr>
          <w:rFonts w:ascii="Calibri" w:eastAsia="MS Mincho" w:hAnsi="Calibri" w:cs="Arial" w:hint="cs"/>
          <w:b/>
          <w:color w:val="1C4087"/>
          <w:rtl/>
        </w:rPr>
        <w:t xml:space="preserve">دراسية </w:t>
      </w:r>
      <w:r w:rsidR="00E3386F">
        <w:rPr>
          <w:rFonts w:ascii="Calibri" w:eastAsia="MS Mincho" w:hAnsi="Calibri" w:cs="Arial" w:hint="cs"/>
          <w:b/>
          <w:color w:val="1C4087"/>
          <w:rtl/>
        </w:rPr>
        <w:t>وأنشطة بالمعهد الفرنسي على مدار العام.</w:t>
      </w:r>
    </w:p>
    <w:p w14:paraId="09185400" w14:textId="77777777" w:rsidR="0094375C" w:rsidRDefault="0094375C" w:rsidP="0094375C">
      <w:pPr>
        <w:tabs>
          <w:tab w:val="left" w:pos="8789"/>
          <w:tab w:val="left" w:pos="9214"/>
        </w:tabs>
        <w:bidi/>
        <w:ind w:right="889"/>
        <w:jc w:val="both"/>
        <w:rPr>
          <w:rFonts w:ascii="Calibri" w:eastAsia="MS Mincho" w:hAnsi="Calibri" w:cs="Arial"/>
          <w:b/>
          <w:color w:val="1C4087"/>
          <w:rtl/>
        </w:rPr>
      </w:pPr>
    </w:p>
    <w:p w14:paraId="055B3109" w14:textId="0A37AF8C" w:rsidR="0094375C" w:rsidRPr="0094375C" w:rsidRDefault="0094375C" w:rsidP="0094375C">
      <w:pPr>
        <w:tabs>
          <w:tab w:val="left" w:pos="8789"/>
          <w:tab w:val="left" w:pos="9214"/>
        </w:tabs>
        <w:bidi/>
        <w:ind w:right="889"/>
        <w:jc w:val="both"/>
        <w:rPr>
          <w:rFonts w:ascii="Calibri" w:eastAsia="MS Mincho" w:hAnsi="Calibri" w:cs="Arial"/>
          <w:bCs/>
          <w:color w:val="1C4087"/>
          <w:sz w:val="32"/>
          <w:szCs w:val="32"/>
          <w:rtl/>
        </w:rPr>
      </w:pPr>
      <w:r w:rsidRPr="0094375C">
        <w:rPr>
          <w:rFonts w:ascii="Calibri" w:eastAsia="MS Mincho" w:hAnsi="Calibri" w:cs="Arial" w:hint="cs"/>
          <w:bCs/>
          <w:color w:val="1C4087"/>
          <w:sz w:val="32"/>
          <w:szCs w:val="32"/>
          <w:rtl/>
        </w:rPr>
        <w:t>عيشوا الأمسية كما لو كنتم حاضرين</w:t>
      </w:r>
    </w:p>
    <w:p w14:paraId="1CC69B11" w14:textId="220D61CF" w:rsidR="0094375C" w:rsidRDefault="0094375C" w:rsidP="0094375C">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اقترح كل من المعهد الفرنسي بمصر وهيئة الأمم المتحدة للمرأة بث مباشر للمبادلات، وذلك لضمان إتاحة الحدث للقاعدة العريضة من الجمهور.</w:t>
      </w:r>
    </w:p>
    <w:p w14:paraId="766E100C" w14:textId="77777777" w:rsidR="0094375C" w:rsidRDefault="0094375C" w:rsidP="0094375C">
      <w:pPr>
        <w:tabs>
          <w:tab w:val="left" w:pos="8789"/>
          <w:tab w:val="left" w:pos="9214"/>
        </w:tabs>
        <w:bidi/>
        <w:ind w:right="889"/>
        <w:jc w:val="both"/>
        <w:rPr>
          <w:rFonts w:ascii="Calibri" w:eastAsia="MS Mincho" w:hAnsi="Calibri" w:cs="Arial"/>
          <w:b/>
          <w:color w:val="1C4087"/>
          <w:rtl/>
        </w:rPr>
      </w:pPr>
    </w:p>
    <w:p w14:paraId="776A91FE" w14:textId="30C7776E" w:rsidR="0094375C" w:rsidRPr="00BC17F2" w:rsidRDefault="0094375C" w:rsidP="0094375C">
      <w:pPr>
        <w:tabs>
          <w:tab w:val="left" w:pos="8789"/>
          <w:tab w:val="left" w:pos="9214"/>
        </w:tabs>
        <w:bidi/>
        <w:ind w:right="889"/>
        <w:jc w:val="both"/>
        <w:rPr>
          <w:rFonts w:ascii="Calibri" w:eastAsia="MS Mincho" w:hAnsi="Calibri" w:cs="Arial"/>
          <w:b/>
          <w:color w:val="1C4087"/>
          <w:rtl/>
        </w:rPr>
      </w:pPr>
      <w:r>
        <w:rPr>
          <w:rFonts w:ascii="Calibri" w:eastAsia="MS Mincho" w:hAnsi="Calibri" w:cs="Arial" w:hint="cs"/>
          <w:b/>
          <w:color w:val="1C4087"/>
          <w:rtl/>
        </w:rPr>
        <w:t>لمشاهدة الأمسية بالكامل على الفيديو التالي:</w:t>
      </w:r>
    </w:p>
    <w:p w14:paraId="4DECE506" w14:textId="0CFC32B2" w:rsidR="00297D8D" w:rsidRPr="003F08A1" w:rsidRDefault="00297D8D" w:rsidP="00297D8D">
      <w:pPr>
        <w:tabs>
          <w:tab w:val="left" w:pos="8789"/>
          <w:tab w:val="left" w:pos="9214"/>
        </w:tabs>
        <w:ind w:left="-993" w:right="889"/>
        <w:jc w:val="both"/>
        <w:rPr>
          <w:rFonts w:ascii="Marianne" w:eastAsia="MS Mincho" w:hAnsi="Marianne" w:cs="Arial"/>
          <w:sz w:val="20"/>
          <w:szCs w:val="20"/>
        </w:rPr>
      </w:pPr>
    </w:p>
    <w:p w14:paraId="0EDF5A67" w14:textId="2398DDD4" w:rsidR="00544098" w:rsidRPr="00685D11" w:rsidRDefault="001707DD" w:rsidP="0094375C">
      <w:pPr>
        <w:spacing w:before="100" w:beforeAutospacing="1" w:after="100" w:afterAutospacing="1"/>
        <w:ind w:right="1598"/>
        <w:jc w:val="right"/>
        <w:rPr>
          <w:rFonts w:ascii="Marianne" w:hAnsi="Marianne" w:cs="Arial"/>
        </w:rPr>
      </w:pPr>
      <w:hyperlink r:id="rId9" w:history="1">
        <w:r w:rsidR="004A7CE3" w:rsidRPr="004A7CE3">
          <w:rPr>
            <w:rStyle w:val="Lienhypertexte"/>
            <w:rFonts w:ascii="Marianne" w:eastAsia="MS Mincho" w:hAnsi="Marianne" w:cs="Arial"/>
          </w:rPr>
          <w:t>https://www.facebook.com/InstitutFrancaisEgypte/videos/510864097906111</w:t>
        </w:r>
      </w:hyperlink>
      <w:r w:rsidR="004A7CE3" w:rsidRPr="004A7CE3">
        <w:rPr>
          <w:rFonts w:ascii="Marianne" w:eastAsia="MS Mincho" w:hAnsi="Marianne" w:cs="Arial"/>
          <w:color w:val="1C4087"/>
        </w:rPr>
        <w:t xml:space="preserve"> </w:t>
      </w:r>
    </w:p>
    <w:sectPr w:rsidR="00544098" w:rsidRPr="00685D11" w:rsidSect="004D2AAF">
      <w:headerReference w:type="default" r:id="rId10"/>
      <w:footerReference w:type="even" r:id="rId11"/>
      <w:footerReference w:type="default" r:id="rId12"/>
      <w:headerReference w:type="first" r:id="rId13"/>
      <w:footerReference w:type="first" r:id="rId14"/>
      <w:pgSz w:w="11900" w:h="16840"/>
      <w:pgMar w:top="1418" w:right="1418" w:bottom="1418" w:left="1418" w:header="709"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D35B" w14:textId="77777777" w:rsidR="00096D76" w:rsidRDefault="00096D76" w:rsidP="0052264E">
      <w:r>
        <w:separator/>
      </w:r>
    </w:p>
  </w:endnote>
  <w:endnote w:type="continuationSeparator" w:id="0">
    <w:p w14:paraId="2FE4299D" w14:textId="77777777" w:rsidR="00096D76" w:rsidRDefault="00096D76" w:rsidP="0052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arianne">
    <w:altName w:val="Calibri"/>
    <w:panose1 w:val="00000000000000000000"/>
    <w:charset w:val="00"/>
    <w:family w:val="modern"/>
    <w:notTrueType/>
    <w:pitch w:val="variable"/>
    <w:sig w:usb0="0000000F"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DB20" w14:textId="77777777" w:rsidR="004B1547" w:rsidRDefault="004B1547" w:rsidP="003028C5">
    <w:pPr>
      <w:pStyle w:val="Pieddepage"/>
      <w:framePr w:wrap="around" w:vAnchor="text" w:hAnchor="margin" w:xAlign="right" w:y="1"/>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end"/>
    </w:r>
  </w:p>
  <w:p w14:paraId="16A062D9" w14:textId="77777777" w:rsidR="004B1547" w:rsidRDefault="004B1547" w:rsidP="0052264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35E" w14:textId="77777777" w:rsidR="004B1547" w:rsidRPr="005F139F" w:rsidRDefault="004B1547" w:rsidP="003778EC">
    <w:pPr>
      <w:pStyle w:val="Pieddepage"/>
      <w:framePr w:h="510" w:hRule="exact" w:wrap="around" w:vAnchor="text" w:hAnchor="page" w:x="11062" w:y="-238"/>
      <w:rPr>
        <w:rStyle w:val="Numrodepage"/>
        <w:rFonts w:ascii="Marianne" w:hAnsi="Marianne" w:cs="Arial"/>
        <w:color w:val="1C4087"/>
        <w:sz w:val="16"/>
        <w:szCs w:val="16"/>
      </w:rPr>
    </w:pPr>
    <w:r w:rsidRPr="005F139F">
      <w:rPr>
        <w:rStyle w:val="Numrodepage"/>
        <w:rFonts w:ascii="Marianne" w:hAnsi="Marianne" w:cs="Arial"/>
        <w:color w:val="1C4087"/>
        <w:sz w:val="16"/>
        <w:szCs w:val="16"/>
      </w:rPr>
      <w:fldChar w:fldCharType="begin"/>
    </w:r>
    <w:r w:rsidRPr="005F139F">
      <w:rPr>
        <w:rStyle w:val="Numrodepage"/>
        <w:rFonts w:ascii="Marianne" w:hAnsi="Marianne" w:cs="Arial"/>
        <w:color w:val="1C4087"/>
        <w:sz w:val="16"/>
        <w:szCs w:val="16"/>
      </w:rPr>
      <w:instrText xml:space="preserve">PAGE  </w:instrText>
    </w:r>
    <w:r w:rsidRPr="005F139F">
      <w:rPr>
        <w:rStyle w:val="Numrodepage"/>
        <w:rFonts w:ascii="Marianne" w:hAnsi="Marianne" w:cs="Arial"/>
        <w:color w:val="1C4087"/>
        <w:sz w:val="16"/>
        <w:szCs w:val="16"/>
      </w:rPr>
      <w:fldChar w:fldCharType="separate"/>
    </w:r>
    <w:r w:rsidR="0094375C">
      <w:rPr>
        <w:rStyle w:val="Numrodepage"/>
        <w:rFonts w:ascii="Marianne" w:hAnsi="Marianne" w:cs="Arial"/>
        <w:noProof/>
        <w:color w:val="1C4087"/>
        <w:sz w:val="16"/>
        <w:szCs w:val="16"/>
      </w:rPr>
      <w:t>2</w:t>
    </w:r>
    <w:r w:rsidRPr="005F139F">
      <w:rPr>
        <w:rStyle w:val="Numrodepage"/>
        <w:rFonts w:ascii="Marianne" w:hAnsi="Marianne" w:cs="Arial"/>
        <w:color w:val="1C4087"/>
        <w:sz w:val="16"/>
        <w:szCs w:val="16"/>
      </w:rPr>
      <w:fldChar w:fldCharType="end"/>
    </w:r>
  </w:p>
  <w:p w14:paraId="15559EE8" w14:textId="77777777" w:rsidR="001B63BF" w:rsidRDefault="001B63BF" w:rsidP="001B63BF"/>
  <w:tbl>
    <w:tblPr>
      <w:tblStyle w:val="Grilledutableau"/>
      <w:tblW w:w="1642"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1642"/>
    </w:tblGrid>
    <w:tr w:rsidR="001B63BF" w:rsidRPr="002952D9" w14:paraId="5EAF101F" w14:textId="77777777" w:rsidTr="00C523CB">
      <w:trPr>
        <w:trHeight w:val="284"/>
      </w:trPr>
      <w:tc>
        <w:tcPr>
          <w:tcW w:w="1642" w:type="dxa"/>
          <w:tcBorders>
            <w:left w:val="single" w:sz="36" w:space="0" w:color="1C4087"/>
            <w:right w:val="nil"/>
          </w:tcBorders>
          <w:vAlign w:val="center"/>
        </w:tcPr>
        <w:p w14:paraId="10BDDC09" w14:textId="77777777" w:rsidR="001B63BF" w:rsidRPr="002952D9" w:rsidRDefault="001B63BF" w:rsidP="001B63BF">
          <w:pPr>
            <w:ind w:left="-23"/>
            <w:rPr>
              <w:rFonts w:ascii="Marianne" w:hAnsi="Marianne" w:cs="Arial"/>
              <w:b/>
              <w:bCs/>
              <w:color w:val="315795"/>
              <w:sz w:val="16"/>
              <w:szCs w:val="16"/>
            </w:rPr>
          </w:pPr>
          <w:r w:rsidRPr="002952D9">
            <w:rPr>
              <w:rFonts w:ascii="Marianne" w:hAnsi="Marianne" w:cs="Arial"/>
              <w:b/>
              <w:bCs/>
              <w:color w:val="315795"/>
              <w:sz w:val="16"/>
              <w:szCs w:val="16"/>
            </w:rPr>
            <w:t>Contact presse</w:t>
          </w:r>
        </w:p>
      </w:tc>
    </w:tr>
  </w:tbl>
  <w:p w14:paraId="7D0A60B5" w14:textId="77777777" w:rsidR="001B63BF" w:rsidRPr="002952D9" w:rsidRDefault="001B63BF" w:rsidP="001B63BF">
    <w:pPr>
      <w:rPr>
        <w:rFonts w:ascii="Marianne" w:hAnsi="Marianne"/>
      </w:rPr>
    </w:pPr>
  </w:p>
  <w:tbl>
    <w:tblPr>
      <w:tblStyle w:val="Grilledutableau"/>
      <w:tblW w:w="9713"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3544"/>
      <w:gridCol w:w="3118"/>
      <w:gridCol w:w="3051"/>
    </w:tblGrid>
    <w:tr w:rsidR="001B63BF" w:rsidRPr="002952D9" w14:paraId="7039C224" w14:textId="77777777" w:rsidTr="00C523CB">
      <w:trPr>
        <w:trHeight w:val="284"/>
      </w:trPr>
      <w:tc>
        <w:tcPr>
          <w:tcW w:w="3544" w:type="dxa"/>
          <w:tcBorders>
            <w:left w:val="nil"/>
            <w:right w:val="nil"/>
          </w:tcBorders>
          <w:vAlign w:val="center"/>
        </w:tcPr>
        <w:p w14:paraId="122CEBBB" w14:textId="77777777" w:rsidR="001B63BF" w:rsidRPr="005F139F" w:rsidRDefault="001B63BF" w:rsidP="001B63BF">
          <w:pPr>
            <w:ind w:left="13" w:hanging="13"/>
            <w:rPr>
              <w:rFonts w:ascii="Marianne" w:hAnsi="Marianne"/>
              <w:b/>
              <w:color w:val="1C4087"/>
              <w:sz w:val="16"/>
              <w:szCs w:val="16"/>
            </w:rPr>
          </w:pPr>
          <w:r>
            <w:rPr>
              <w:rFonts w:ascii="Marianne" w:hAnsi="Marianne"/>
              <w:b/>
              <w:color w:val="1C4087"/>
              <w:sz w:val="16"/>
              <w:szCs w:val="16"/>
            </w:rPr>
            <w:t>Omar Shérif</w:t>
          </w:r>
        </w:p>
        <w:p w14:paraId="605C0EAB"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Responsable communication et presse</w:t>
          </w:r>
        </w:p>
        <w:p w14:paraId="46AB96A1"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 xml:space="preserve">T + </w:t>
          </w:r>
          <w:r>
            <w:rPr>
              <w:rFonts w:ascii="Marianne" w:hAnsi="Marianne"/>
              <w:color w:val="1C4087"/>
              <w:sz w:val="16"/>
              <w:szCs w:val="16"/>
            </w:rPr>
            <w:t>20</w:t>
          </w:r>
          <w:r>
            <w:rPr>
              <w:rFonts w:ascii="Calibri" w:hAnsi="Calibri" w:cs="Calibri"/>
              <w:color w:val="1C4087"/>
              <w:sz w:val="16"/>
              <w:szCs w:val="16"/>
            </w:rPr>
            <w:t> </w:t>
          </w:r>
          <w:r>
            <w:rPr>
              <w:rFonts w:ascii="Marianne" w:hAnsi="Marianne"/>
              <w:color w:val="1C4087"/>
              <w:sz w:val="16"/>
              <w:szCs w:val="16"/>
            </w:rPr>
            <w:t>122</w:t>
          </w:r>
          <w:r>
            <w:rPr>
              <w:rFonts w:ascii="Calibri" w:hAnsi="Calibri" w:cs="Calibri"/>
              <w:color w:val="1C4087"/>
              <w:sz w:val="16"/>
              <w:szCs w:val="16"/>
            </w:rPr>
            <w:t> </w:t>
          </w:r>
          <w:r>
            <w:rPr>
              <w:rFonts w:ascii="Marianne" w:hAnsi="Marianne"/>
              <w:color w:val="1C4087"/>
              <w:sz w:val="16"/>
              <w:szCs w:val="16"/>
            </w:rPr>
            <w:t>968 8669</w:t>
          </w:r>
        </w:p>
        <w:p w14:paraId="3FBE7688"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communication</w:t>
          </w:r>
          <w:r w:rsidRPr="005F139F">
            <w:rPr>
              <w:rFonts w:ascii="Marianne" w:hAnsi="Marianne"/>
              <w:color w:val="1C4087"/>
              <w:sz w:val="16"/>
              <w:szCs w:val="16"/>
            </w:rPr>
            <w:t>@i</w:t>
          </w:r>
          <w:r>
            <w:rPr>
              <w:rFonts w:ascii="Marianne" w:hAnsi="Marianne"/>
              <w:color w:val="1C4087"/>
              <w:sz w:val="16"/>
              <w:szCs w:val="16"/>
            </w:rPr>
            <w:t>fegypte</w:t>
          </w:r>
          <w:r w:rsidRPr="005F139F">
            <w:rPr>
              <w:rFonts w:ascii="Marianne" w:hAnsi="Marianne"/>
              <w:color w:val="1C4087"/>
              <w:sz w:val="16"/>
              <w:szCs w:val="16"/>
            </w:rPr>
            <w:t>.com</w:t>
          </w:r>
        </w:p>
        <w:p w14:paraId="08D6034C" w14:textId="77777777" w:rsidR="001B63BF" w:rsidRPr="005F139F" w:rsidRDefault="001B63BF" w:rsidP="001B63BF">
          <w:pPr>
            <w:rPr>
              <w:rFonts w:ascii="Marianne" w:hAnsi="Marianne" w:cs="Arial"/>
              <w:color w:val="1C4087"/>
              <w:sz w:val="16"/>
              <w:szCs w:val="16"/>
            </w:rPr>
          </w:pPr>
        </w:p>
      </w:tc>
      <w:tc>
        <w:tcPr>
          <w:tcW w:w="3118" w:type="dxa"/>
          <w:tcBorders>
            <w:left w:val="nil"/>
            <w:right w:val="nil"/>
          </w:tcBorders>
          <w:vAlign w:val="center"/>
        </w:tcPr>
        <w:p w14:paraId="15491D74" w14:textId="77777777" w:rsidR="001B63BF" w:rsidRPr="005F139F" w:rsidRDefault="001B63BF" w:rsidP="001B63BF">
          <w:pPr>
            <w:ind w:left="-270" w:firstLine="142"/>
            <w:rPr>
              <w:rFonts w:ascii="Marianne" w:hAnsi="Marianne" w:cs="Arial"/>
              <w:color w:val="1C4087"/>
              <w:sz w:val="16"/>
              <w:szCs w:val="16"/>
            </w:rPr>
          </w:pPr>
        </w:p>
      </w:tc>
      <w:tc>
        <w:tcPr>
          <w:tcW w:w="3051" w:type="dxa"/>
          <w:tcBorders>
            <w:left w:val="nil"/>
          </w:tcBorders>
          <w:vAlign w:val="center"/>
        </w:tcPr>
        <w:p w14:paraId="30FBB060" w14:textId="77777777" w:rsidR="001B63BF" w:rsidRPr="00423AB6" w:rsidRDefault="001B63BF" w:rsidP="001B63BF">
          <w:pPr>
            <w:rPr>
              <w:rFonts w:ascii="Marianne" w:hAnsi="Marianne"/>
              <w:color w:val="1C4087"/>
              <w:sz w:val="16"/>
              <w:szCs w:val="16"/>
            </w:rPr>
          </w:pPr>
          <w:r>
            <w:rPr>
              <w:rFonts w:ascii="Marianne" w:hAnsi="Marianne"/>
              <w:color w:val="1C4087"/>
              <w:sz w:val="16"/>
              <w:szCs w:val="16"/>
            </w:rPr>
            <w:t>Institut français d’Egypte</w:t>
          </w:r>
        </w:p>
        <w:p w14:paraId="42AA266C" w14:textId="77777777" w:rsidR="001B63BF" w:rsidRDefault="001B63BF" w:rsidP="001B63BF">
          <w:pPr>
            <w:rPr>
              <w:rFonts w:ascii="Times New Roman" w:eastAsia="Calibri" w:hAnsi="Times New Roman" w:cs="Times New Roman"/>
              <w:bCs/>
              <w:noProof/>
              <w:color w:val="3558A2"/>
              <w:sz w:val="18"/>
              <w:szCs w:val="18"/>
            </w:rPr>
          </w:pPr>
          <w:r>
            <w:rPr>
              <w:rFonts w:ascii="Times New Roman" w:eastAsia="Calibri" w:hAnsi="Times New Roman" w:cs="Times New Roman"/>
              <w:bCs/>
              <w:noProof/>
              <w:color w:val="3558A2"/>
              <w:sz w:val="18"/>
              <w:szCs w:val="18"/>
            </w:rPr>
            <w:t>rue Madrasset Al Huquq el Frinseya, Mounira, Le Caire</w:t>
          </w:r>
        </w:p>
        <w:p w14:paraId="1490C505"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www.i</w:t>
          </w:r>
          <w:r>
            <w:rPr>
              <w:rFonts w:ascii="Marianne" w:hAnsi="Marianne"/>
              <w:color w:val="1C4087"/>
              <w:sz w:val="16"/>
              <w:szCs w:val="16"/>
            </w:rPr>
            <w:t>fegypte</w:t>
          </w:r>
          <w:r w:rsidRPr="005F139F">
            <w:rPr>
              <w:rFonts w:ascii="Marianne" w:hAnsi="Marianne"/>
              <w:color w:val="1C4087"/>
              <w:sz w:val="16"/>
              <w:szCs w:val="16"/>
            </w:rPr>
            <w:t>.com</w:t>
          </w:r>
        </w:p>
        <w:p w14:paraId="10E304BF" w14:textId="77777777" w:rsidR="001B63BF" w:rsidRPr="005F139F" w:rsidRDefault="001B63BF" w:rsidP="001B63BF">
          <w:pPr>
            <w:rPr>
              <w:rFonts w:ascii="Marianne" w:hAnsi="Marianne" w:cs="Arial"/>
              <w:color w:val="1C4087"/>
              <w:sz w:val="16"/>
              <w:szCs w:val="16"/>
            </w:rPr>
          </w:pPr>
        </w:p>
      </w:tc>
    </w:tr>
  </w:tbl>
  <w:p w14:paraId="72D9C61A" w14:textId="77777777" w:rsidR="001B63BF" w:rsidRPr="0012328B" w:rsidRDefault="001B63BF" w:rsidP="001B63BF">
    <w:pPr>
      <w:pStyle w:val="Pieddepage"/>
      <w:rPr>
        <w:rFonts w:ascii="Arial" w:hAnsi="Arial" w:cs="Arial"/>
        <w:color w:val="315795"/>
      </w:rPr>
    </w:pPr>
  </w:p>
  <w:p w14:paraId="1872FB39" w14:textId="1A119C51" w:rsidR="004B1547" w:rsidRPr="0052264E" w:rsidRDefault="004B1547" w:rsidP="0052264E">
    <w:pPr>
      <w:pStyle w:val="Pieddepage"/>
      <w:ind w:right="360"/>
      <w:rPr>
        <w:color w:val="074185"/>
      </w:rPr>
    </w:pPr>
    <w:r w:rsidRPr="00614238">
      <w:rPr>
        <w:noProof/>
        <w:lang w:val="en-US"/>
      </w:rPr>
      <mc:AlternateContent>
        <mc:Choice Requires="wps">
          <w:drawing>
            <wp:anchor distT="0" distB="0" distL="114300" distR="114300" simplePos="0" relativeHeight="251667456" behindDoc="0" locked="0" layoutInCell="1" allowOverlap="1" wp14:anchorId="6F35803B" wp14:editId="24C75D4D">
              <wp:simplePos x="0" y="0"/>
              <wp:positionH relativeFrom="column">
                <wp:posOffset>-638524</wp:posOffset>
              </wp:positionH>
              <wp:positionV relativeFrom="paragraph">
                <wp:posOffset>362982</wp:posOffset>
              </wp:positionV>
              <wp:extent cx="6635464" cy="0"/>
              <wp:effectExtent l="0" t="0" r="19685" b="25400"/>
              <wp:wrapNone/>
              <wp:docPr id="42" name="Connecteur droit 1"/>
              <wp:cNvGraphicFramePr/>
              <a:graphic xmlns:a="http://schemas.openxmlformats.org/drawingml/2006/main">
                <a:graphicData uri="http://schemas.microsoft.com/office/word/2010/wordprocessingShape">
                  <wps:wsp>
                    <wps:cNvCnPr/>
                    <wps:spPr>
                      <a:xfrm>
                        <a:off x="0" y="0"/>
                        <a:ext cx="6635464" cy="0"/>
                      </a:xfrm>
                      <a:prstGeom prst="line">
                        <a:avLst/>
                      </a:prstGeom>
                      <a:ln w="9525">
                        <a:solidFill>
                          <a:schemeClr val="tx1"/>
                        </a:solidFill>
                      </a:ln>
                      <a:effectLst>
                        <a:outerShdw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7C08E" id="Connecteur droit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28.6pt" to="472.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" strokecolor="#008ac9 [3213]">
              <v:shadow on="t" type="perspective" color="black" origin=",.5" offset="0,0" matrix="655f,,,655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E1AB" w14:textId="77777777" w:rsidR="001B63BF" w:rsidRDefault="001B63BF" w:rsidP="001B63BF"/>
  <w:tbl>
    <w:tblPr>
      <w:tblStyle w:val="Grilledutableau"/>
      <w:tblW w:w="1642"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1642"/>
    </w:tblGrid>
    <w:tr w:rsidR="001B63BF" w:rsidRPr="002952D9" w14:paraId="6C9EC335" w14:textId="77777777" w:rsidTr="00C523CB">
      <w:trPr>
        <w:trHeight w:val="284"/>
      </w:trPr>
      <w:tc>
        <w:tcPr>
          <w:tcW w:w="1642" w:type="dxa"/>
          <w:tcBorders>
            <w:left w:val="single" w:sz="36" w:space="0" w:color="1C4087"/>
            <w:right w:val="nil"/>
          </w:tcBorders>
          <w:vAlign w:val="center"/>
        </w:tcPr>
        <w:p w14:paraId="0CB73CA8" w14:textId="77777777" w:rsidR="001B63BF" w:rsidRPr="002952D9" w:rsidRDefault="001B63BF" w:rsidP="001B63BF">
          <w:pPr>
            <w:ind w:left="-23"/>
            <w:rPr>
              <w:rFonts w:ascii="Marianne" w:hAnsi="Marianne" w:cs="Arial"/>
              <w:b/>
              <w:bCs/>
              <w:color w:val="315795"/>
              <w:sz w:val="16"/>
              <w:szCs w:val="16"/>
            </w:rPr>
          </w:pPr>
          <w:r w:rsidRPr="002952D9">
            <w:rPr>
              <w:rFonts w:ascii="Marianne" w:hAnsi="Marianne" w:cs="Arial"/>
              <w:b/>
              <w:bCs/>
              <w:color w:val="315795"/>
              <w:sz w:val="16"/>
              <w:szCs w:val="16"/>
            </w:rPr>
            <w:t>Contact presse</w:t>
          </w:r>
        </w:p>
      </w:tc>
    </w:tr>
  </w:tbl>
  <w:p w14:paraId="21B3C1B7" w14:textId="77777777" w:rsidR="001B63BF" w:rsidRPr="002952D9" w:rsidRDefault="001B63BF" w:rsidP="001B63BF">
    <w:pPr>
      <w:rPr>
        <w:rFonts w:ascii="Marianne" w:hAnsi="Marianne"/>
      </w:rPr>
    </w:pPr>
  </w:p>
  <w:tbl>
    <w:tblPr>
      <w:tblStyle w:val="Grilledutableau"/>
      <w:tblW w:w="9713"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3544"/>
      <w:gridCol w:w="3118"/>
      <w:gridCol w:w="3051"/>
    </w:tblGrid>
    <w:tr w:rsidR="001B63BF" w:rsidRPr="002952D9" w14:paraId="73EE3E4C" w14:textId="77777777" w:rsidTr="00C523CB">
      <w:trPr>
        <w:trHeight w:val="284"/>
      </w:trPr>
      <w:tc>
        <w:tcPr>
          <w:tcW w:w="3544" w:type="dxa"/>
          <w:tcBorders>
            <w:left w:val="nil"/>
            <w:right w:val="nil"/>
          </w:tcBorders>
          <w:vAlign w:val="center"/>
        </w:tcPr>
        <w:p w14:paraId="081B4DE5" w14:textId="77777777" w:rsidR="001B63BF" w:rsidRPr="005F139F" w:rsidRDefault="001B63BF" w:rsidP="001B63BF">
          <w:pPr>
            <w:ind w:left="13" w:hanging="13"/>
            <w:rPr>
              <w:rFonts w:ascii="Marianne" w:hAnsi="Marianne"/>
              <w:b/>
              <w:color w:val="1C4087"/>
              <w:sz w:val="16"/>
              <w:szCs w:val="16"/>
            </w:rPr>
          </w:pPr>
          <w:r>
            <w:rPr>
              <w:rFonts w:ascii="Marianne" w:hAnsi="Marianne"/>
              <w:b/>
              <w:color w:val="1C4087"/>
              <w:sz w:val="16"/>
              <w:szCs w:val="16"/>
            </w:rPr>
            <w:t>Omar Shérif</w:t>
          </w:r>
        </w:p>
        <w:p w14:paraId="1A87F773"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Responsable communication et presse</w:t>
          </w:r>
        </w:p>
        <w:p w14:paraId="6D2CC586"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 xml:space="preserve">T + </w:t>
          </w:r>
          <w:r>
            <w:rPr>
              <w:rFonts w:ascii="Marianne" w:hAnsi="Marianne"/>
              <w:color w:val="1C4087"/>
              <w:sz w:val="16"/>
              <w:szCs w:val="16"/>
            </w:rPr>
            <w:t>20</w:t>
          </w:r>
          <w:r>
            <w:rPr>
              <w:rFonts w:ascii="Calibri" w:hAnsi="Calibri" w:cs="Calibri"/>
              <w:color w:val="1C4087"/>
              <w:sz w:val="16"/>
              <w:szCs w:val="16"/>
            </w:rPr>
            <w:t> </w:t>
          </w:r>
          <w:r>
            <w:rPr>
              <w:rFonts w:ascii="Marianne" w:hAnsi="Marianne"/>
              <w:color w:val="1C4087"/>
              <w:sz w:val="16"/>
              <w:szCs w:val="16"/>
            </w:rPr>
            <w:t>122</w:t>
          </w:r>
          <w:r>
            <w:rPr>
              <w:rFonts w:ascii="Calibri" w:hAnsi="Calibri" w:cs="Calibri"/>
              <w:color w:val="1C4087"/>
              <w:sz w:val="16"/>
              <w:szCs w:val="16"/>
            </w:rPr>
            <w:t> </w:t>
          </w:r>
          <w:r>
            <w:rPr>
              <w:rFonts w:ascii="Marianne" w:hAnsi="Marianne"/>
              <w:color w:val="1C4087"/>
              <w:sz w:val="16"/>
              <w:szCs w:val="16"/>
            </w:rPr>
            <w:t>968 8669</w:t>
          </w:r>
        </w:p>
        <w:p w14:paraId="69A2A235"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communication</w:t>
          </w:r>
          <w:r w:rsidRPr="005F139F">
            <w:rPr>
              <w:rFonts w:ascii="Marianne" w:hAnsi="Marianne"/>
              <w:color w:val="1C4087"/>
              <w:sz w:val="16"/>
              <w:szCs w:val="16"/>
            </w:rPr>
            <w:t>@i</w:t>
          </w:r>
          <w:r>
            <w:rPr>
              <w:rFonts w:ascii="Marianne" w:hAnsi="Marianne"/>
              <w:color w:val="1C4087"/>
              <w:sz w:val="16"/>
              <w:szCs w:val="16"/>
            </w:rPr>
            <w:t>fegypte</w:t>
          </w:r>
          <w:r w:rsidRPr="005F139F">
            <w:rPr>
              <w:rFonts w:ascii="Marianne" w:hAnsi="Marianne"/>
              <w:color w:val="1C4087"/>
              <w:sz w:val="16"/>
              <w:szCs w:val="16"/>
            </w:rPr>
            <w:t>.com</w:t>
          </w:r>
        </w:p>
        <w:p w14:paraId="1F35C743" w14:textId="77777777" w:rsidR="001B63BF" w:rsidRPr="005F139F" w:rsidRDefault="001B63BF" w:rsidP="001B63BF">
          <w:pPr>
            <w:rPr>
              <w:rFonts w:ascii="Marianne" w:hAnsi="Marianne" w:cs="Arial"/>
              <w:color w:val="1C4087"/>
              <w:sz w:val="16"/>
              <w:szCs w:val="16"/>
            </w:rPr>
          </w:pPr>
        </w:p>
      </w:tc>
      <w:tc>
        <w:tcPr>
          <w:tcW w:w="3118" w:type="dxa"/>
          <w:tcBorders>
            <w:left w:val="nil"/>
            <w:right w:val="nil"/>
          </w:tcBorders>
          <w:vAlign w:val="center"/>
        </w:tcPr>
        <w:p w14:paraId="6D2A206A" w14:textId="77777777" w:rsidR="001B63BF" w:rsidRPr="005F139F" w:rsidRDefault="001B63BF" w:rsidP="001B63BF">
          <w:pPr>
            <w:ind w:left="-270" w:firstLine="142"/>
            <w:rPr>
              <w:rFonts w:ascii="Marianne" w:hAnsi="Marianne" w:cs="Arial"/>
              <w:color w:val="1C4087"/>
              <w:sz w:val="16"/>
              <w:szCs w:val="16"/>
            </w:rPr>
          </w:pPr>
        </w:p>
      </w:tc>
      <w:tc>
        <w:tcPr>
          <w:tcW w:w="3051" w:type="dxa"/>
          <w:tcBorders>
            <w:left w:val="nil"/>
          </w:tcBorders>
          <w:vAlign w:val="center"/>
        </w:tcPr>
        <w:p w14:paraId="042A82DD" w14:textId="77777777" w:rsidR="001B63BF" w:rsidRPr="00423AB6" w:rsidRDefault="001B63BF" w:rsidP="001B63BF">
          <w:pPr>
            <w:rPr>
              <w:rFonts w:ascii="Marianne" w:hAnsi="Marianne"/>
              <w:color w:val="1C4087"/>
              <w:sz w:val="16"/>
              <w:szCs w:val="16"/>
            </w:rPr>
          </w:pPr>
          <w:r>
            <w:rPr>
              <w:rFonts w:ascii="Marianne" w:hAnsi="Marianne"/>
              <w:color w:val="1C4087"/>
              <w:sz w:val="16"/>
              <w:szCs w:val="16"/>
            </w:rPr>
            <w:t>Institut français d’Egypte</w:t>
          </w:r>
        </w:p>
        <w:p w14:paraId="6DEB119A" w14:textId="77777777" w:rsidR="001B63BF" w:rsidRDefault="001B63BF" w:rsidP="001B63BF">
          <w:pPr>
            <w:rPr>
              <w:rFonts w:ascii="Times New Roman" w:eastAsia="Calibri" w:hAnsi="Times New Roman" w:cs="Times New Roman"/>
              <w:bCs/>
              <w:noProof/>
              <w:color w:val="3558A2"/>
              <w:sz w:val="18"/>
              <w:szCs w:val="18"/>
            </w:rPr>
          </w:pPr>
          <w:r>
            <w:rPr>
              <w:rFonts w:ascii="Times New Roman" w:eastAsia="Calibri" w:hAnsi="Times New Roman" w:cs="Times New Roman"/>
              <w:bCs/>
              <w:noProof/>
              <w:color w:val="3558A2"/>
              <w:sz w:val="18"/>
              <w:szCs w:val="18"/>
            </w:rPr>
            <w:t>rue Madrasset Al Huquq el Frinseya, Mounira, Le Caire</w:t>
          </w:r>
        </w:p>
        <w:p w14:paraId="6E0F3F6C"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www.i</w:t>
          </w:r>
          <w:r>
            <w:rPr>
              <w:rFonts w:ascii="Marianne" w:hAnsi="Marianne"/>
              <w:color w:val="1C4087"/>
              <w:sz w:val="16"/>
              <w:szCs w:val="16"/>
            </w:rPr>
            <w:t>fegypte</w:t>
          </w:r>
          <w:r w:rsidRPr="005F139F">
            <w:rPr>
              <w:rFonts w:ascii="Marianne" w:hAnsi="Marianne"/>
              <w:color w:val="1C4087"/>
              <w:sz w:val="16"/>
              <w:szCs w:val="16"/>
            </w:rPr>
            <w:t>.com</w:t>
          </w:r>
        </w:p>
        <w:p w14:paraId="5A010373" w14:textId="77777777" w:rsidR="001B63BF" w:rsidRPr="005F139F" w:rsidRDefault="001B63BF" w:rsidP="001B63BF">
          <w:pPr>
            <w:rPr>
              <w:rFonts w:ascii="Marianne" w:hAnsi="Marianne" w:cs="Arial"/>
              <w:color w:val="1C4087"/>
              <w:sz w:val="16"/>
              <w:szCs w:val="16"/>
            </w:rPr>
          </w:pPr>
        </w:p>
      </w:tc>
    </w:tr>
  </w:tbl>
  <w:p w14:paraId="15D8DC8D" w14:textId="77777777" w:rsidR="001B63BF" w:rsidRPr="0012328B" w:rsidRDefault="001B63BF" w:rsidP="001B63BF">
    <w:pPr>
      <w:pStyle w:val="Pieddepage"/>
      <w:rPr>
        <w:rFonts w:ascii="Arial" w:hAnsi="Arial" w:cs="Arial"/>
        <w:color w:val="315795"/>
      </w:rPr>
    </w:pPr>
  </w:p>
  <w:p w14:paraId="65493A47" w14:textId="77777777" w:rsidR="001B63BF" w:rsidRDefault="001B63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32C40" w14:textId="77777777" w:rsidR="00096D76" w:rsidRDefault="00096D76" w:rsidP="0052264E">
      <w:r>
        <w:separator/>
      </w:r>
    </w:p>
  </w:footnote>
  <w:footnote w:type="continuationSeparator" w:id="0">
    <w:p w14:paraId="36C386EE" w14:textId="77777777" w:rsidR="00096D76" w:rsidRDefault="00096D76" w:rsidP="0052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A443" w14:textId="4F777445" w:rsidR="004B1547" w:rsidRDefault="001B63BF" w:rsidP="00177CC3">
    <w:pPr>
      <w:pStyle w:val="En-tte"/>
      <w:ind w:right="-150"/>
      <w:jc w:val="right"/>
    </w:pPr>
    <w:r w:rsidRPr="001B63BF">
      <w:rPr>
        <w:noProof/>
        <w:lang w:val="en-US"/>
      </w:rPr>
      <w:drawing>
        <wp:anchor distT="0" distB="0" distL="114300" distR="114300" simplePos="0" relativeHeight="251671552" behindDoc="1" locked="0" layoutInCell="1" allowOverlap="1" wp14:anchorId="2B55CD79" wp14:editId="4565C83B">
          <wp:simplePos x="0" y="0"/>
          <wp:positionH relativeFrom="column">
            <wp:posOffset>-43815</wp:posOffset>
          </wp:positionH>
          <wp:positionV relativeFrom="paragraph">
            <wp:posOffset>-231140</wp:posOffset>
          </wp:positionV>
          <wp:extent cx="710565" cy="492760"/>
          <wp:effectExtent l="0" t="0" r="0" b="254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3BF">
      <w:rPr>
        <w:noProof/>
        <w:lang w:val="en-US"/>
      </w:rPr>
      <w:drawing>
        <wp:anchor distT="0" distB="0" distL="114300" distR="114300" simplePos="0" relativeHeight="251672576" behindDoc="1" locked="0" layoutInCell="1" allowOverlap="1" wp14:anchorId="5BB6DDB5" wp14:editId="5B2906F0">
          <wp:simplePos x="0" y="0"/>
          <wp:positionH relativeFrom="column">
            <wp:posOffset>5272405</wp:posOffset>
          </wp:positionH>
          <wp:positionV relativeFrom="paragraph">
            <wp:posOffset>-164465</wp:posOffset>
          </wp:positionV>
          <wp:extent cx="565009" cy="3911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09"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A336" w14:textId="17EAFFFB" w:rsidR="008A7176" w:rsidRDefault="003F08A1" w:rsidP="00177CC3">
    <w:pPr>
      <w:pStyle w:val="En-tte"/>
      <w:ind w:right="-292"/>
      <w:jc w:val="right"/>
    </w:pPr>
    <w:r>
      <w:rPr>
        <w:noProof/>
        <w:lang w:val="en-US"/>
      </w:rPr>
      <w:drawing>
        <wp:anchor distT="0" distB="0" distL="114300" distR="114300" simplePos="0" relativeHeight="251668480" behindDoc="1" locked="0" layoutInCell="1" allowOverlap="1" wp14:anchorId="3D670B14" wp14:editId="6BB32961">
          <wp:simplePos x="0" y="0"/>
          <wp:positionH relativeFrom="column">
            <wp:posOffset>-347980</wp:posOffset>
          </wp:positionH>
          <wp:positionV relativeFrom="paragraph">
            <wp:posOffset>-278765</wp:posOffset>
          </wp:positionV>
          <wp:extent cx="1729880" cy="1200150"/>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8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1" locked="0" layoutInCell="1" allowOverlap="1" wp14:anchorId="037830DF" wp14:editId="16EF003E">
          <wp:simplePos x="0" y="0"/>
          <wp:positionH relativeFrom="column">
            <wp:posOffset>5009515</wp:posOffset>
          </wp:positionH>
          <wp:positionV relativeFrom="paragraph">
            <wp:posOffset>-116840</wp:posOffset>
          </wp:positionV>
          <wp:extent cx="1375834" cy="95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834"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944A2"/>
    <w:multiLevelType w:val="hybridMultilevel"/>
    <w:tmpl w:val="42646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687808"/>
    <w:multiLevelType w:val="hybridMultilevel"/>
    <w:tmpl w:val="5B8EEB00"/>
    <w:lvl w:ilvl="0" w:tplc="31362C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A57849"/>
    <w:multiLevelType w:val="hybridMultilevel"/>
    <w:tmpl w:val="9FDE9D48"/>
    <w:lvl w:ilvl="0" w:tplc="F00EFC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B43851"/>
    <w:multiLevelType w:val="hybridMultilevel"/>
    <w:tmpl w:val="CB7AB0C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64134672">
    <w:abstractNumId w:val="1"/>
  </w:num>
  <w:num w:numId="2" w16cid:durableId="831069722">
    <w:abstractNumId w:val="0"/>
  </w:num>
  <w:num w:numId="3" w16cid:durableId="472911322">
    <w:abstractNumId w:val="2"/>
  </w:num>
  <w:num w:numId="4" w16cid:durableId="429280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4E"/>
    <w:rsid w:val="00026EE8"/>
    <w:rsid w:val="00040673"/>
    <w:rsid w:val="000457C0"/>
    <w:rsid w:val="0007525B"/>
    <w:rsid w:val="00077F67"/>
    <w:rsid w:val="00093CB0"/>
    <w:rsid w:val="00096D76"/>
    <w:rsid w:val="000A0329"/>
    <w:rsid w:val="000D5772"/>
    <w:rsid w:val="000D6291"/>
    <w:rsid w:val="000E6151"/>
    <w:rsid w:val="000F7ADE"/>
    <w:rsid w:val="00101829"/>
    <w:rsid w:val="0011133E"/>
    <w:rsid w:val="00112F5E"/>
    <w:rsid w:val="0012328B"/>
    <w:rsid w:val="001242E3"/>
    <w:rsid w:val="001707DD"/>
    <w:rsid w:val="00172D80"/>
    <w:rsid w:val="00177CC3"/>
    <w:rsid w:val="001A5AC8"/>
    <w:rsid w:val="001B1C69"/>
    <w:rsid w:val="001B63BF"/>
    <w:rsid w:val="001C0DEF"/>
    <w:rsid w:val="001D4D11"/>
    <w:rsid w:val="001E79B2"/>
    <w:rsid w:val="001F658B"/>
    <w:rsid w:val="00254BCD"/>
    <w:rsid w:val="00266B4E"/>
    <w:rsid w:val="00273505"/>
    <w:rsid w:val="00293790"/>
    <w:rsid w:val="002952D9"/>
    <w:rsid w:val="00297D8D"/>
    <w:rsid w:val="002A7504"/>
    <w:rsid w:val="002B64CF"/>
    <w:rsid w:val="002D2BD1"/>
    <w:rsid w:val="002D4704"/>
    <w:rsid w:val="002D55CE"/>
    <w:rsid w:val="00300CE1"/>
    <w:rsid w:val="00302144"/>
    <w:rsid w:val="003028C5"/>
    <w:rsid w:val="003066A5"/>
    <w:rsid w:val="00354B9A"/>
    <w:rsid w:val="00370F77"/>
    <w:rsid w:val="003778EC"/>
    <w:rsid w:val="00377EA3"/>
    <w:rsid w:val="00392F67"/>
    <w:rsid w:val="003A2430"/>
    <w:rsid w:val="003B035B"/>
    <w:rsid w:val="003B1D83"/>
    <w:rsid w:val="003C1651"/>
    <w:rsid w:val="003C2042"/>
    <w:rsid w:val="003C5B23"/>
    <w:rsid w:val="003E7586"/>
    <w:rsid w:val="003F08A1"/>
    <w:rsid w:val="00413F2E"/>
    <w:rsid w:val="00423224"/>
    <w:rsid w:val="00423AB6"/>
    <w:rsid w:val="0042417D"/>
    <w:rsid w:val="004247B8"/>
    <w:rsid w:val="00434003"/>
    <w:rsid w:val="00441759"/>
    <w:rsid w:val="004559E5"/>
    <w:rsid w:val="00460572"/>
    <w:rsid w:val="0048225B"/>
    <w:rsid w:val="00492BEF"/>
    <w:rsid w:val="004A20CB"/>
    <w:rsid w:val="004A7CE3"/>
    <w:rsid w:val="004B1547"/>
    <w:rsid w:val="004C053A"/>
    <w:rsid w:val="004D1584"/>
    <w:rsid w:val="004D2AAF"/>
    <w:rsid w:val="004D623B"/>
    <w:rsid w:val="004E67F6"/>
    <w:rsid w:val="00513A29"/>
    <w:rsid w:val="0052251F"/>
    <w:rsid w:val="0052264E"/>
    <w:rsid w:val="0053042B"/>
    <w:rsid w:val="0053132C"/>
    <w:rsid w:val="00540619"/>
    <w:rsid w:val="00544098"/>
    <w:rsid w:val="005612A1"/>
    <w:rsid w:val="0057377B"/>
    <w:rsid w:val="005833FF"/>
    <w:rsid w:val="0058450B"/>
    <w:rsid w:val="0059164C"/>
    <w:rsid w:val="0059772E"/>
    <w:rsid w:val="00597CD0"/>
    <w:rsid w:val="005A2934"/>
    <w:rsid w:val="005A5CBD"/>
    <w:rsid w:val="005B1C9F"/>
    <w:rsid w:val="005C3DB4"/>
    <w:rsid w:val="005F139F"/>
    <w:rsid w:val="00614238"/>
    <w:rsid w:val="00627AA2"/>
    <w:rsid w:val="00645C9D"/>
    <w:rsid w:val="0067609A"/>
    <w:rsid w:val="00685D11"/>
    <w:rsid w:val="0069274C"/>
    <w:rsid w:val="006964A6"/>
    <w:rsid w:val="006B1BF5"/>
    <w:rsid w:val="006B297F"/>
    <w:rsid w:val="006B4864"/>
    <w:rsid w:val="006C7F0A"/>
    <w:rsid w:val="006D0A58"/>
    <w:rsid w:val="006E5E7B"/>
    <w:rsid w:val="006E6991"/>
    <w:rsid w:val="006E7B34"/>
    <w:rsid w:val="0071357C"/>
    <w:rsid w:val="007218B8"/>
    <w:rsid w:val="00725BFA"/>
    <w:rsid w:val="00762417"/>
    <w:rsid w:val="0077632B"/>
    <w:rsid w:val="00795878"/>
    <w:rsid w:val="007973AF"/>
    <w:rsid w:val="007A3EE0"/>
    <w:rsid w:val="007D3E6A"/>
    <w:rsid w:val="007E7A4D"/>
    <w:rsid w:val="007F41AA"/>
    <w:rsid w:val="007F6CD1"/>
    <w:rsid w:val="00815AF4"/>
    <w:rsid w:val="00887D7B"/>
    <w:rsid w:val="0089557A"/>
    <w:rsid w:val="008A7176"/>
    <w:rsid w:val="008C0F7F"/>
    <w:rsid w:val="008F2F54"/>
    <w:rsid w:val="008F3D94"/>
    <w:rsid w:val="008F47C9"/>
    <w:rsid w:val="0090609B"/>
    <w:rsid w:val="00915F09"/>
    <w:rsid w:val="0094283A"/>
    <w:rsid w:val="0094375C"/>
    <w:rsid w:val="00966AF5"/>
    <w:rsid w:val="00970966"/>
    <w:rsid w:val="00972E6C"/>
    <w:rsid w:val="00975AE7"/>
    <w:rsid w:val="00996E1B"/>
    <w:rsid w:val="009B08B2"/>
    <w:rsid w:val="009B68DB"/>
    <w:rsid w:val="009D6176"/>
    <w:rsid w:val="009D7263"/>
    <w:rsid w:val="009E295B"/>
    <w:rsid w:val="00A25164"/>
    <w:rsid w:val="00A546B7"/>
    <w:rsid w:val="00A552E6"/>
    <w:rsid w:val="00A56EF0"/>
    <w:rsid w:val="00A66AC8"/>
    <w:rsid w:val="00A84568"/>
    <w:rsid w:val="00AC53B8"/>
    <w:rsid w:val="00AC7BCA"/>
    <w:rsid w:val="00AE6372"/>
    <w:rsid w:val="00B01A76"/>
    <w:rsid w:val="00B2431B"/>
    <w:rsid w:val="00B377DF"/>
    <w:rsid w:val="00B5117D"/>
    <w:rsid w:val="00B63BFE"/>
    <w:rsid w:val="00B71B27"/>
    <w:rsid w:val="00B75AFC"/>
    <w:rsid w:val="00B83FCC"/>
    <w:rsid w:val="00B84AF6"/>
    <w:rsid w:val="00BA12E6"/>
    <w:rsid w:val="00BA43CB"/>
    <w:rsid w:val="00BC17F2"/>
    <w:rsid w:val="00BD3C60"/>
    <w:rsid w:val="00C02981"/>
    <w:rsid w:val="00C10D26"/>
    <w:rsid w:val="00C27930"/>
    <w:rsid w:val="00C333DE"/>
    <w:rsid w:val="00C50B53"/>
    <w:rsid w:val="00C51FD1"/>
    <w:rsid w:val="00C52E61"/>
    <w:rsid w:val="00C6497F"/>
    <w:rsid w:val="00C947A8"/>
    <w:rsid w:val="00C94D27"/>
    <w:rsid w:val="00CA42C7"/>
    <w:rsid w:val="00CE1035"/>
    <w:rsid w:val="00D26B96"/>
    <w:rsid w:val="00D42673"/>
    <w:rsid w:val="00D55850"/>
    <w:rsid w:val="00D65B39"/>
    <w:rsid w:val="00D75C2B"/>
    <w:rsid w:val="00D91FBC"/>
    <w:rsid w:val="00DA6757"/>
    <w:rsid w:val="00DA7781"/>
    <w:rsid w:val="00DD4CD0"/>
    <w:rsid w:val="00DE24B7"/>
    <w:rsid w:val="00DE7F36"/>
    <w:rsid w:val="00DF3656"/>
    <w:rsid w:val="00E22CB6"/>
    <w:rsid w:val="00E32E7B"/>
    <w:rsid w:val="00E3386F"/>
    <w:rsid w:val="00E569BA"/>
    <w:rsid w:val="00E576C5"/>
    <w:rsid w:val="00E7563F"/>
    <w:rsid w:val="00E954EC"/>
    <w:rsid w:val="00ED2482"/>
    <w:rsid w:val="00EE0A27"/>
    <w:rsid w:val="00F05AF3"/>
    <w:rsid w:val="00F14775"/>
    <w:rsid w:val="00F24CE3"/>
    <w:rsid w:val="00F3452F"/>
    <w:rsid w:val="00F44A02"/>
    <w:rsid w:val="00F44F40"/>
    <w:rsid w:val="00F47489"/>
    <w:rsid w:val="00F55882"/>
    <w:rsid w:val="00F727C7"/>
    <w:rsid w:val="00F755FE"/>
    <w:rsid w:val="00F858CF"/>
    <w:rsid w:val="00F9346C"/>
    <w:rsid w:val="00FB5B98"/>
    <w:rsid w:val="00FB676B"/>
    <w:rsid w:val="00FF4E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24073D"/>
  <w14:defaultImageDpi w14:val="300"/>
  <w15:docId w15:val="{0E96092F-F07C-4D97-BBFB-3AE4BA3B7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64E"/>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264E"/>
    <w:pPr>
      <w:tabs>
        <w:tab w:val="center" w:pos="4153"/>
        <w:tab w:val="right" w:pos="8306"/>
      </w:tabs>
    </w:pPr>
  </w:style>
  <w:style w:type="character" w:customStyle="1" w:styleId="En-tteCar">
    <w:name w:val="En-tête Car"/>
    <w:basedOn w:val="Policepardfaut"/>
    <w:link w:val="En-tte"/>
    <w:uiPriority w:val="99"/>
    <w:rsid w:val="0052264E"/>
  </w:style>
  <w:style w:type="paragraph" w:styleId="Pieddepage">
    <w:name w:val="footer"/>
    <w:basedOn w:val="Normal"/>
    <w:link w:val="PieddepageCar"/>
    <w:uiPriority w:val="99"/>
    <w:unhideWhenUsed/>
    <w:rsid w:val="0052264E"/>
    <w:pPr>
      <w:tabs>
        <w:tab w:val="center" w:pos="4153"/>
        <w:tab w:val="right" w:pos="8306"/>
      </w:tabs>
    </w:pPr>
  </w:style>
  <w:style w:type="character" w:customStyle="1" w:styleId="PieddepageCar">
    <w:name w:val="Pied de page Car"/>
    <w:basedOn w:val="Policepardfaut"/>
    <w:link w:val="Pieddepage"/>
    <w:uiPriority w:val="99"/>
    <w:rsid w:val="0052264E"/>
  </w:style>
  <w:style w:type="character" w:styleId="Numrodepage">
    <w:name w:val="page number"/>
    <w:basedOn w:val="Policepardfaut"/>
    <w:uiPriority w:val="99"/>
    <w:semiHidden/>
    <w:unhideWhenUsed/>
    <w:rsid w:val="0052264E"/>
  </w:style>
  <w:style w:type="paragraph" w:styleId="Textedebulles">
    <w:name w:val="Balloon Text"/>
    <w:basedOn w:val="Normal"/>
    <w:link w:val="TextedebullesCar"/>
    <w:uiPriority w:val="99"/>
    <w:semiHidden/>
    <w:unhideWhenUsed/>
    <w:rsid w:val="004D62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623B"/>
    <w:rPr>
      <w:rFonts w:ascii="Lucida Grande" w:hAnsi="Lucida Grande" w:cs="Lucida Grande"/>
      <w:sz w:val="18"/>
      <w:szCs w:val="18"/>
    </w:rPr>
  </w:style>
  <w:style w:type="paragraph" w:customStyle="1" w:styleId="Paragraphestandard">
    <w:name w:val="[Paragraphe standard]"/>
    <w:basedOn w:val="Normal"/>
    <w:uiPriority w:val="99"/>
    <w:rsid w:val="002D470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FB676B"/>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E576C5"/>
    <w:rPr>
      <w:color w:val="0000FF" w:themeColor="hyperlink"/>
      <w:u w:val="single"/>
    </w:rPr>
  </w:style>
  <w:style w:type="character" w:styleId="Lienhypertextesuivivisit">
    <w:name w:val="FollowedHyperlink"/>
    <w:basedOn w:val="Policepardfaut"/>
    <w:uiPriority w:val="99"/>
    <w:semiHidden/>
    <w:unhideWhenUsed/>
    <w:rsid w:val="00E576C5"/>
    <w:rPr>
      <w:color w:val="800080" w:themeColor="followedHyperlink"/>
      <w:u w:val="single"/>
    </w:rPr>
  </w:style>
  <w:style w:type="table" w:styleId="Grilledutableau">
    <w:name w:val="Table Grid"/>
    <w:basedOn w:val="TableauNormal"/>
    <w:uiPriority w:val="59"/>
    <w:rsid w:val="00AE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rsid w:val="00E569BA"/>
    <w:rPr>
      <w:color w:val="605E5C"/>
      <w:shd w:val="clear" w:color="auto" w:fill="E1DFDD"/>
    </w:rPr>
  </w:style>
  <w:style w:type="paragraph" w:styleId="Paragraphedeliste">
    <w:name w:val="List Paragraph"/>
    <w:basedOn w:val="Normal"/>
    <w:uiPriority w:val="34"/>
    <w:unhideWhenUsed/>
    <w:qFormat/>
    <w:rsid w:val="001B63BF"/>
    <w:pPr>
      <w:ind w:left="720"/>
      <w:contextualSpacing/>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8991">
      <w:bodyDiv w:val="1"/>
      <w:marLeft w:val="0"/>
      <w:marRight w:val="0"/>
      <w:marTop w:val="0"/>
      <w:marBottom w:val="0"/>
      <w:divBdr>
        <w:top w:val="none" w:sz="0" w:space="0" w:color="auto"/>
        <w:left w:val="none" w:sz="0" w:space="0" w:color="auto"/>
        <w:bottom w:val="none" w:sz="0" w:space="0" w:color="auto"/>
        <w:right w:val="none" w:sz="0" w:space="0" w:color="auto"/>
      </w:divBdr>
    </w:div>
    <w:div w:id="381490188">
      <w:bodyDiv w:val="1"/>
      <w:marLeft w:val="0"/>
      <w:marRight w:val="0"/>
      <w:marTop w:val="0"/>
      <w:marBottom w:val="0"/>
      <w:divBdr>
        <w:top w:val="none" w:sz="0" w:space="0" w:color="auto"/>
        <w:left w:val="none" w:sz="0" w:space="0" w:color="auto"/>
        <w:bottom w:val="none" w:sz="0" w:space="0" w:color="auto"/>
        <w:right w:val="none" w:sz="0" w:space="0" w:color="auto"/>
      </w:divBdr>
    </w:div>
    <w:div w:id="398749222">
      <w:bodyDiv w:val="1"/>
      <w:marLeft w:val="0"/>
      <w:marRight w:val="0"/>
      <w:marTop w:val="0"/>
      <w:marBottom w:val="0"/>
      <w:divBdr>
        <w:top w:val="none" w:sz="0" w:space="0" w:color="auto"/>
        <w:left w:val="none" w:sz="0" w:space="0" w:color="auto"/>
        <w:bottom w:val="none" w:sz="0" w:space="0" w:color="auto"/>
        <w:right w:val="none" w:sz="0" w:space="0" w:color="auto"/>
      </w:divBdr>
    </w:div>
    <w:div w:id="464158535">
      <w:bodyDiv w:val="1"/>
      <w:marLeft w:val="0"/>
      <w:marRight w:val="0"/>
      <w:marTop w:val="0"/>
      <w:marBottom w:val="0"/>
      <w:divBdr>
        <w:top w:val="none" w:sz="0" w:space="0" w:color="auto"/>
        <w:left w:val="none" w:sz="0" w:space="0" w:color="auto"/>
        <w:bottom w:val="none" w:sz="0" w:space="0" w:color="auto"/>
        <w:right w:val="none" w:sz="0" w:space="0" w:color="auto"/>
      </w:divBdr>
    </w:div>
    <w:div w:id="493492494">
      <w:bodyDiv w:val="1"/>
      <w:marLeft w:val="0"/>
      <w:marRight w:val="0"/>
      <w:marTop w:val="0"/>
      <w:marBottom w:val="0"/>
      <w:divBdr>
        <w:top w:val="none" w:sz="0" w:space="0" w:color="auto"/>
        <w:left w:val="none" w:sz="0" w:space="0" w:color="auto"/>
        <w:bottom w:val="none" w:sz="0" w:space="0" w:color="auto"/>
        <w:right w:val="none" w:sz="0" w:space="0" w:color="auto"/>
      </w:divBdr>
    </w:div>
    <w:div w:id="504247123">
      <w:bodyDiv w:val="1"/>
      <w:marLeft w:val="0"/>
      <w:marRight w:val="0"/>
      <w:marTop w:val="0"/>
      <w:marBottom w:val="0"/>
      <w:divBdr>
        <w:top w:val="none" w:sz="0" w:space="0" w:color="auto"/>
        <w:left w:val="none" w:sz="0" w:space="0" w:color="auto"/>
        <w:bottom w:val="none" w:sz="0" w:space="0" w:color="auto"/>
        <w:right w:val="none" w:sz="0" w:space="0" w:color="auto"/>
      </w:divBdr>
    </w:div>
    <w:div w:id="749734481">
      <w:bodyDiv w:val="1"/>
      <w:marLeft w:val="0"/>
      <w:marRight w:val="0"/>
      <w:marTop w:val="0"/>
      <w:marBottom w:val="0"/>
      <w:divBdr>
        <w:top w:val="none" w:sz="0" w:space="0" w:color="auto"/>
        <w:left w:val="none" w:sz="0" w:space="0" w:color="auto"/>
        <w:bottom w:val="none" w:sz="0" w:space="0" w:color="auto"/>
        <w:right w:val="none" w:sz="0" w:space="0" w:color="auto"/>
      </w:divBdr>
    </w:div>
    <w:div w:id="853879985">
      <w:bodyDiv w:val="1"/>
      <w:marLeft w:val="0"/>
      <w:marRight w:val="0"/>
      <w:marTop w:val="0"/>
      <w:marBottom w:val="0"/>
      <w:divBdr>
        <w:top w:val="none" w:sz="0" w:space="0" w:color="auto"/>
        <w:left w:val="none" w:sz="0" w:space="0" w:color="auto"/>
        <w:bottom w:val="none" w:sz="0" w:space="0" w:color="auto"/>
        <w:right w:val="none" w:sz="0" w:space="0" w:color="auto"/>
      </w:divBdr>
    </w:div>
    <w:div w:id="1272319823">
      <w:bodyDiv w:val="1"/>
      <w:marLeft w:val="0"/>
      <w:marRight w:val="0"/>
      <w:marTop w:val="0"/>
      <w:marBottom w:val="0"/>
      <w:divBdr>
        <w:top w:val="none" w:sz="0" w:space="0" w:color="auto"/>
        <w:left w:val="none" w:sz="0" w:space="0" w:color="auto"/>
        <w:bottom w:val="none" w:sz="0" w:space="0" w:color="auto"/>
        <w:right w:val="none" w:sz="0" w:space="0" w:color="auto"/>
      </w:divBdr>
    </w:div>
    <w:div w:id="1365863321">
      <w:bodyDiv w:val="1"/>
      <w:marLeft w:val="0"/>
      <w:marRight w:val="0"/>
      <w:marTop w:val="0"/>
      <w:marBottom w:val="0"/>
      <w:divBdr>
        <w:top w:val="none" w:sz="0" w:space="0" w:color="auto"/>
        <w:left w:val="none" w:sz="0" w:space="0" w:color="auto"/>
        <w:bottom w:val="none" w:sz="0" w:space="0" w:color="auto"/>
        <w:right w:val="none" w:sz="0" w:space="0" w:color="auto"/>
      </w:divBdr>
    </w:div>
    <w:div w:id="1403026211">
      <w:bodyDiv w:val="1"/>
      <w:marLeft w:val="0"/>
      <w:marRight w:val="0"/>
      <w:marTop w:val="0"/>
      <w:marBottom w:val="0"/>
      <w:divBdr>
        <w:top w:val="none" w:sz="0" w:space="0" w:color="auto"/>
        <w:left w:val="none" w:sz="0" w:space="0" w:color="auto"/>
        <w:bottom w:val="none" w:sz="0" w:space="0" w:color="auto"/>
        <w:right w:val="none" w:sz="0" w:space="0" w:color="auto"/>
      </w:divBdr>
    </w:div>
    <w:div w:id="1443770151">
      <w:bodyDiv w:val="1"/>
      <w:marLeft w:val="0"/>
      <w:marRight w:val="0"/>
      <w:marTop w:val="0"/>
      <w:marBottom w:val="0"/>
      <w:divBdr>
        <w:top w:val="none" w:sz="0" w:space="0" w:color="auto"/>
        <w:left w:val="none" w:sz="0" w:space="0" w:color="auto"/>
        <w:bottom w:val="none" w:sz="0" w:space="0" w:color="auto"/>
        <w:right w:val="none" w:sz="0" w:space="0" w:color="auto"/>
      </w:divBdr>
    </w:div>
    <w:div w:id="1450054873">
      <w:bodyDiv w:val="1"/>
      <w:marLeft w:val="0"/>
      <w:marRight w:val="0"/>
      <w:marTop w:val="0"/>
      <w:marBottom w:val="0"/>
      <w:divBdr>
        <w:top w:val="none" w:sz="0" w:space="0" w:color="auto"/>
        <w:left w:val="none" w:sz="0" w:space="0" w:color="auto"/>
        <w:bottom w:val="none" w:sz="0" w:space="0" w:color="auto"/>
        <w:right w:val="none" w:sz="0" w:space="0" w:color="auto"/>
      </w:divBdr>
    </w:div>
    <w:div w:id="1794328194">
      <w:bodyDiv w:val="1"/>
      <w:marLeft w:val="0"/>
      <w:marRight w:val="0"/>
      <w:marTop w:val="0"/>
      <w:marBottom w:val="0"/>
      <w:divBdr>
        <w:top w:val="none" w:sz="0" w:space="0" w:color="auto"/>
        <w:left w:val="none" w:sz="0" w:space="0" w:color="auto"/>
        <w:bottom w:val="none" w:sz="0" w:space="0" w:color="auto"/>
        <w:right w:val="none" w:sz="0" w:space="0" w:color="auto"/>
      </w:divBdr>
    </w:div>
    <w:div w:id="198076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InstitutFrancaisEgypte/videos/510864097906111"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Institut_francais">
  <a:themeElements>
    <a:clrScheme name="BLEU Institut Francais">
      <a:dk1>
        <a:srgbClr val="008AC9"/>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3DDF-44FA-4449-A2B9-747018AB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590</Words>
  <Characters>3247</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Ahmed-Under</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Nesma El Samra</cp:lastModifiedBy>
  <cp:revision>11</cp:revision>
  <cp:lastPrinted>2023-03-16T09:38:00Z</cp:lastPrinted>
  <dcterms:created xsi:type="dcterms:W3CDTF">2023-03-16T10:01:00Z</dcterms:created>
  <dcterms:modified xsi:type="dcterms:W3CDTF">2023-03-16T10:09:00Z</dcterms:modified>
</cp:coreProperties>
</file>